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2970D" w14:textId="3B3A1303" w:rsidR="00FA4032" w:rsidRDefault="00532B2D" w:rsidP="00532B2D">
      <w:pPr>
        <w:jc w:val="center"/>
        <w:rPr>
          <w:rFonts w:ascii="Arial" w:hAnsi="Arial" w:cs="Arial"/>
          <w:b/>
          <w:bCs/>
          <w:sz w:val="32"/>
          <w:szCs w:val="32"/>
        </w:rPr>
      </w:pPr>
      <w:bookmarkStart w:id="0" w:name="_GoBack"/>
      <w:bookmarkEnd w:id="0"/>
      <w:r w:rsidRPr="00532B2D">
        <w:rPr>
          <w:rFonts w:ascii="Arial" w:hAnsi="Arial" w:cs="Arial"/>
          <w:b/>
          <w:bCs/>
          <w:sz w:val="32"/>
          <w:szCs w:val="32"/>
        </w:rPr>
        <w:t>Notice of Leave Eligibility</w:t>
      </w:r>
      <w:r w:rsidR="00E0628A">
        <w:rPr>
          <w:rFonts w:ascii="Arial" w:hAnsi="Arial" w:cs="Arial"/>
          <w:b/>
          <w:bCs/>
          <w:sz w:val="32"/>
          <w:szCs w:val="32"/>
        </w:rPr>
        <w:t xml:space="preserve"> &amp; Designation</w:t>
      </w:r>
      <w:r w:rsidRPr="00532B2D">
        <w:rPr>
          <w:rFonts w:ascii="Arial" w:hAnsi="Arial" w:cs="Arial"/>
          <w:b/>
          <w:bCs/>
          <w:sz w:val="32"/>
          <w:szCs w:val="32"/>
        </w:rPr>
        <w:t xml:space="preserve"> </w:t>
      </w:r>
      <w:r w:rsidR="00DA04D5">
        <w:rPr>
          <w:rFonts w:ascii="Arial" w:hAnsi="Arial" w:cs="Arial"/>
          <w:b/>
          <w:bCs/>
          <w:sz w:val="32"/>
          <w:szCs w:val="32"/>
        </w:rPr>
        <w:t>f</w:t>
      </w:r>
      <w:r w:rsidRPr="00532B2D">
        <w:rPr>
          <w:rFonts w:ascii="Arial" w:hAnsi="Arial" w:cs="Arial"/>
          <w:b/>
          <w:bCs/>
          <w:sz w:val="32"/>
          <w:szCs w:val="32"/>
        </w:rPr>
        <w:t>or Emergency Family and Medical Leave (EFMLA) Under FFCRA</w:t>
      </w:r>
    </w:p>
    <w:p w14:paraId="1E398386" w14:textId="77777777" w:rsidR="00532B2D" w:rsidRPr="00532B2D" w:rsidRDefault="00532B2D" w:rsidP="00532B2D">
      <w:pPr>
        <w:jc w:val="center"/>
        <w:rPr>
          <w:rFonts w:ascii="Arial" w:hAnsi="Arial" w:cs="Arial"/>
          <w:b/>
          <w:bCs/>
          <w:sz w:val="32"/>
          <w:szCs w:val="32"/>
        </w:rPr>
      </w:pPr>
    </w:p>
    <w:p w14:paraId="43F18E88" w14:textId="031FF8F1" w:rsidR="00532B2D" w:rsidRPr="00281290" w:rsidRDefault="00557C47" w:rsidP="00E8314C">
      <w:pPr>
        <w:pStyle w:val="FSPara10"/>
        <w:jc w:val="both"/>
        <w:rPr>
          <w:rFonts w:cs="Arial"/>
          <w:i/>
          <w:iCs/>
        </w:rPr>
      </w:pPr>
      <w:r w:rsidRPr="009D7AE6">
        <w:rPr>
          <w:b/>
          <w:bCs/>
          <w:i/>
          <w:iCs/>
          <w:highlight w:val="yellow"/>
        </w:rPr>
        <w:t>NOTE TO EMPLOYER:</w:t>
      </w:r>
      <w:r w:rsidRPr="009D7AE6">
        <w:rPr>
          <w:i/>
          <w:iCs/>
          <w:highlight w:val="yellow"/>
        </w:rPr>
        <w:t xml:space="preserve"> The following is a sample </w:t>
      </w:r>
      <w:r w:rsidR="00B026DB" w:rsidRPr="009D7AE6">
        <w:rPr>
          <w:i/>
          <w:iCs/>
          <w:highlight w:val="yellow"/>
        </w:rPr>
        <w:t xml:space="preserve">employee letter of </w:t>
      </w:r>
      <w:r w:rsidRPr="009D7AE6">
        <w:rPr>
          <w:i/>
          <w:iCs/>
          <w:highlight w:val="yellow"/>
        </w:rPr>
        <w:t xml:space="preserve">Notice of Eligibility </w:t>
      </w:r>
      <w:r w:rsidR="001D1AEB" w:rsidRPr="009D7AE6">
        <w:rPr>
          <w:i/>
          <w:iCs/>
          <w:highlight w:val="yellow"/>
        </w:rPr>
        <w:t xml:space="preserve">and Designation </w:t>
      </w:r>
      <w:r w:rsidR="00B026DB" w:rsidRPr="009D7AE6">
        <w:rPr>
          <w:i/>
          <w:iCs/>
          <w:highlight w:val="yellow"/>
        </w:rPr>
        <w:t xml:space="preserve">for </w:t>
      </w:r>
      <w:r w:rsidR="00691108" w:rsidRPr="009D7AE6">
        <w:rPr>
          <w:i/>
          <w:iCs/>
          <w:highlight w:val="yellow"/>
        </w:rPr>
        <w:t xml:space="preserve">Emergency Family and Medical Leave (EFMLA) under the </w:t>
      </w:r>
      <w:r w:rsidR="00691108" w:rsidRPr="009D7AE6">
        <w:rPr>
          <w:rFonts w:cs="Arial"/>
          <w:i/>
          <w:iCs/>
          <w:highlight w:val="yellow"/>
        </w:rPr>
        <w:t>Families First Coronavirus Response Act (FFCRA)</w:t>
      </w:r>
      <w:r w:rsidRPr="009D7AE6">
        <w:rPr>
          <w:i/>
          <w:iCs/>
          <w:highlight w:val="yellow"/>
        </w:rPr>
        <w:t>.</w:t>
      </w:r>
      <w:r w:rsidR="002450F9" w:rsidRPr="009D7AE6">
        <w:rPr>
          <w:i/>
          <w:iCs/>
          <w:highlight w:val="yellow"/>
        </w:rPr>
        <w:t xml:space="preserve"> </w:t>
      </w:r>
      <w:r w:rsidR="002E4BDB" w:rsidRPr="009D7AE6">
        <w:rPr>
          <w:i/>
          <w:iCs/>
          <w:highlight w:val="yellow"/>
        </w:rPr>
        <w:t>Keep in mind that e</w:t>
      </w:r>
      <w:r w:rsidR="00FA4032" w:rsidRPr="009D7AE6">
        <w:rPr>
          <w:i/>
          <w:iCs/>
          <w:highlight w:val="yellow"/>
        </w:rPr>
        <w:t>mployers</w:t>
      </w:r>
      <w:r w:rsidR="00691108" w:rsidRPr="009D7AE6">
        <w:rPr>
          <w:i/>
          <w:iCs/>
          <w:highlight w:val="yellow"/>
        </w:rPr>
        <w:t xml:space="preserve"> </w:t>
      </w:r>
      <w:r w:rsidR="00532B2D" w:rsidRPr="009D7AE6">
        <w:rPr>
          <w:rFonts w:cs="Arial"/>
          <w:i/>
          <w:iCs/>
          <w:highlight w:val="yellow"/>
        </w:rPr>
        <w:t xml:space="preserve">with 50 or more employees also remain subject to </w:t>
      </w:r>
      <w:r w:rsidR="00333601" w:rsidRPr="009D7AE6">
        <w:rPr>
          <w:rFonts w:cs="Arial"/>
          <w:i/>
          <w:iCs/>
          <w:highlight w:val="yellow"/>
        </w:rPr>
        <w:t>traditional</w:t>
      </w:r>
      <w:r w:rsidR="00532B2D" w:rsidRPr="009D7AE6">
        <w:rPr>
          <w:rFonts w:cs="Arial"/>
          <w:i/>
          <w:iCs/>
          <w:highlight w:val="yellow"/>
        </w:rPr>
        <w:t xml:space="preserve"> FMLA rules and requirements</w:t>
      </w:r>
      <w:r w:rsidR="00281290" w:rsidRPr="009D7AE6">
        <w:rPr>
          <w:rFonts w:cs="Arial"/>
          <w:i/>
          <w:iCs/>
          <w:highlight w:val="yellow"/>
        </w:rPr>
        <w:t xml:space="preserve">. </w:t>
      </w:r>
      <w:r w:rsidR="00532B2D" w:rsidRPr="009D7AE6">
        <w:rPr>
          <w:rFonts w:cs="Arial"/>
          <w:i/>
          <w:iCs/>
          <w:highlight w:val="yellow"/>
        </w:rPr>
        <w:t xml:space="preserve">Employers are recommended to also include </w:t>
      </w:r>
      <w:r w:rsidR="00333601" w:rsidRPr="009D7AE6">
        <w:rPr>
          <w:rFonts w:cs="Arial"/>
          <w:i/>
          <w:iCs/>
          <w:highlight w:val="yellow"/>
        </w:rPr>
        <w:t>a</w:t>
      </w:r>
      <w:r w:rsidR="00532B2D" w:rsidRPr="009D7AE6">
        <w:rPr>
          <w:rFonts w:cs="Arial"/>
          <w:i/>
          <w:iCs/>
          <w:highlight w:val="yellow"/>
        </w:rPr>
        <w:t xml:space="preserve"> </w:t>
      </w:r>
      <w:r w:rsidR="00333601" w:rsidRPr="009D7AE6">
        <w:rPr>
          <w:rFonts w:cs="Arial"/>
          <w:i/>
          <w:iCs/>
          <w:highlight w:val="yellow"/>
        </w:rPr>
        <w:t>traditional</w:t>
      </w:r>
      <w:r w:rsidR="00532B2D" w:rsidRPr="009D7AE6">
        <w:rPr>
          <w:rFonts w:cs="Arial"/>
          <w:i/>
          <w:iCs/>
          <w:highlight w:val="yellow"/>
        </w:rPr>
        <w:t xml:space="preserve"> FMLA notice</w:t>
      </w:r>
      <w:r w:rsidR="00333601" w:rsidRPr="009D7AE6">
        <w:rPr>
          <w:rFonts w:cs="Arial"/>
          <w:i/>
          <w:iCs/>
          <w:highlight w:val="yellow"/>
        </w:rPr>
        <w:t xml:space="preserve"> of rights and responsibilities</w:t>
      </w:r>
      <w:r w:rsidR="00532B2D" w:rsidRPr="009D7AE6">
        <w:rPr>
          <w:rFonts w:cs="Arial"/>
          <w:i/>
          <w:iCs/>
          <w:highlight w:val="yellow"/>
        </w:rPr>
        <w:t xml:space="preserve"> in order to ensure the EFMLA and FMLA run concurrently for the 12 weeks.</w:t>
      </w:r>
    </w:p>
    <w:p w14:paraId="24F5C82E" w14:textId="77777777" w:rsidR="00532B2D" w:rsidRPr="009D7AE6" w:rsidRDefault="00532B2D" w:rsidP="00E8314C">
      <w:pPr>
        <w:jc w:val="both"/>
        <w:rPr>
          <w:rFonts w:ascii="Arial" w:hAnsi="Arial" w:cs="Arial"/>
          <w:i/>
          <w:iCs/>
          <w:sz w:val="20"/>
          <w:szCs w:val="20"/>
        </w:rPr>
      </w:pPr>
    </w:p>
    <w:p w14:paraId="764EA14B" w14:textId="77777777" w:rsidR="00532B2D" w:rsidRPr="00532B2D" w:rsidRDefault="00532B2D" w:rsidP="00E8314C">
      <w:pPr>
        <w:jc w:val="both"/>
        <w:rPr>
          <w:rFonts w:ascii="Arial" w:hAnsi="Arial" w:cs="Arial"/>
          <w:sz w:val="20"/>
          <w:szCs w:val="20"/>
        </w:rPr>
      </w:pPr>
      <w:r w:rsidRPr="00532B2D">
        <w:rPr>
          <w:rFonts w:ascii="Arial" w:hAnsi="Arial" w:cs="Arial"/>
          <w:sz w:val="20"/>
          <w:szCs w:val="20"/>
        </w:rPr>
        <w:t xml:space="preserve">Dear </w:t>
      </w:r>
      <w:r w:rsidRPr="00E8314C">
        <w:rPr>
          <w:rFonts w:ascii="Arial" w:hAnsi="Arial" w:cs="Arial"/>
          <w:sz w:val="20"/>
          <w:szCs w:val="20"/>
          <w:highlight w:val="yellow"/>
        </w:rPr>
        <w:t>[EMPLOYEE]</w:t>
      </w:r>
      <w:r w:rsidRPr="00532B2D">
        <w:rPr>
          <w:rFonts w:ascii="Arial" w:hAnsi="Arial" w:cs="Arial"/>
          <w:sz w:val="20"/>
          <w:szCs w:val="20"/>
        </w:rPr>
        <w:t>:</w:t>
      </w:r>
    </w:p>
    <w:p w14:paraId="418EB07C" w14:textId="77777777" w:rsidR="00532B2D" w:rsidRPr="00532B2D" w:rsidRDefault="00532B2D" w:rsidP="00E8314C">
      <w:pPr>
        <w:jc w:val="both"/>
        <w:rPr>
          <w:rFonts w:ascii="Arial" w:hAnsi="Arial" w:cs="Arial"/>
          <w:sz w:val="20"/>
          <w:szCs w:val="20"/>
        </w:rPr>
      </w:pPr>
    </w:p>
    <w:p w14:paraId="1A1550CD" w14:textId="77777777" w:rsidR="00532B2D" w:rsidRDefault="00532B2D" w:rsidP="00E8314C">
      <w:pPr>
        <w:jc w:val="both"/>
        <w:rPr>
          <w:rFonts w:ascii="Arial" w:hAnsi="Arial" w:cs="Arial"/>
          <w:sz w:val="20"/>
          <w:szCs w:val="20"/>
        </w:rPr>
      </w:pPr>
      <w:r w:rsidRPr="00532B2D">
        <w:rPr>
          <w:rFonts w:ascii="Arial" w:hAnsi="Arial" w:cs="Arial"/>
          <w:sz w:val="20"/>
          <w:szCs w:val="20"/>
        </w:rPr>
        <w:t xml:space="preserve">We understand that you are currently experiencing </w:t>
      </w:r>
      <w:r w:rsidR="00691108">
        <w:rPr>
          <w:rFonts w:ascii="Arial" w:hAnsi="Arial" w:cs="Arial"/>
          <w:sz w:val="20"/>
          <w:szCs w:val="20"/>
        </w:rPr>
        <w:t>a</w:t>
      </w:r>
      <w:r w:rsidRPr="00532B2D">
        <w:rPr>
          <w:rFonts w:ascii="Arial" w:hAnsi="Arial" w:cs="Arial"/>
          <w:sz w:val="20"/>
          <w:szCs w:val="20"/>
        </w:rPr>
        <w:t xml:space="preserve"> COVID-19</w:t>
      </w:r>
      <w:r w:rsidR="00691108">
        <w:rPr>
          <w:rFonts w:ascii="Arial" w:hAnsi="Arial" w:cs="Arial"/>
          <w:sz w:val="20"/>
          <w:szCs w:val="20"/>
        </w:rPr>
        <w:t xml:space="preserve"> related event</w:t>
      </w:r>
      <w:r w:rsidRPr="00532B2D">
        <w:rPr>
          <w:rFonts w:ascii="Arial" w:hAnsi="Arial" w:cs="Arial"/>
          <w:sz w:val="20"/>
          <w:szCs w:val="20"/>
        </w:rPr>
        <w:t xml:space="preserve"> that may qualify for a leave of absence under the Emergency Family and Medical Leave Expansion Act (EFMLA). Under EFMLA, eligible employees unable to work due to caring for their child because the child’s school or childcare has been closed</w:t>
      </w:r>
      <w:r w:rsidR="002A222D">
        <w:rPr>
          <w:rFonts w:ascii="Arial" w:hAnsi="Arial" w:cs="Arial"/>
          <w:sz w:val="20"/>
          <w:szCs w:val="20"/>
        </w:rPr>
        <w:t>,</w:t>
      </w:r>
      <w:r w:rsidRPr="00532B2D">
        <w:rPr>
          <w:rFonts w:ascii="Arial" w:hAnsi="Arial" w:cs="Arial"/>
          <w:sz w:val="20"/>
          <w:szCs w:val="20"/>
        </w:rPr>
        <w:t xml:space="preserve"> or is unavailable due to the public health emergency</w:t>
      </w:r>
      <w:r w:rsidR="002A222D">
        <w:rPr>
          <w:rFonts w:ascii="Arial" w:hAnsi="Arial" w:cs="Arial"/>
          <w:sz w:val="20"/>
          <w:szCs w:val="20"/>
        </w:rPr>
        <w:t>,</w:t>
      </w:r>
      <w:r w:rsidRPr="00532B2D">
        <w:rPr>
          <w:rFonts w:ascii="Arial" w:hAnsi="Arial" w:cs="Arial"/>
          <w:sz w:val="20"/>
          <w:szCs w:val="20"/>
        </w:rPr>
        <w:t xml:space="preserve"> will be provided with a </w:t>
      </w:r>
      <w:r w:rsidR="002A222D">
        <w:rPr>
          <w:rFonts w:ascii="Arial" w:hAnsi="Arial" w:cs="Arial"/>
          <w:sz w:val="20"/>
          <w:szCs w:val="20"/>
        </w:rPr>
        <w:t xml:space="preserve">job-protected </w:t>
      </w:r>
      <w:r w:rsidRPr="00532B2D">
        <w:rPr>
          <w:rFonts w:ascii="Arial" w:hAnsi="Arial" w:cs="Arial"/>
          <w:sz w:val="20"/>
          <w:szCs w:val="20"/>
        </w:rPr>
        <w:t>leave of absence of up to 12 weeks.</w:t>
      </w:r>
    </w:p>
    <w:p w14:paraId="3EC99473" w14:textId="77777777" w:rsidR="00E0628A" w:rsidRDefault="00E0628A" w:rsidP="00E8314C">
      <w:pPr>
        <w:jc w:val="both"/>
        <w:rPr>
          <w:rFonts w:ascii="Arial" w:hAnsi="Arial" w:cs="Arial"/>
          <w:sz w:val="20"/>
          <w:szCs w:val="20"/>
        </w:rPr>
      </w:pPr>
    </w:p>
    <w:p w14:paraId="5650E0A9" w14:textId="77777777" w:rsidR="00E0628A" w:rsidRDefault="00E0628A" w:rsidP="00E8314C">
      <w:pPr>
        <w:pStyle w:val="FSPara10"/>
        <w:jc w:val="both"/>
      </w:pPr>
      <w:r>
        <w:t>We have reviewed your request for leave</w:t>
      </w:r>
      <w:r w:rsidR="001D1AEB">
        <w:t xml:space="preserve"> under </w:t>
      </w:r>
      <w:r w:rsidR="00281290">
        <w:t xml:space="preserve">the </w:t>
      </w:r>
      <w:r w:rsidR="001D1AEB">
        <w:t>E</w:t>
      </w:r>
      <w:r w:rsidR="009674E3">
        <w:t>FMLA</w:t>
      </w:r>
      <w:r w:rsidR="001D1AEB">
        <w:t xml:space="preserve"> </w:t>
      </w:r>
      <w:r>
        <w:t>received on_______ and decided:</w:t>
      </w:r>
    </w:p>
    <w:p w14:paraId="77C787E9" w14:textId="2F387791" w:rsidR="00E0628A" w:rsidRDefault="00E0628A" w:rsidP="00E8314C">
      <w:pPr>
        <w:pStyle w:val="FSPara10"/>
        <w:ind w:left="720" w:hanging="720"/>
        <w:jc w:val="both"/>
      </w:pPr>
      <w:r>
        <w:rPr>
          <w:u w:val="single"/>
        </w:rPr>
        <w:tab/>
      </w:r>
      <w:r>
        <w:rPr>
          <w:b/>
        </w:rPr>
        <w:t xml:space="preserve">Your </w:t>
      </w:r>
      <w:r w:rsidR="009674E3">
        <w:rPr>
          <w:b/>
        </w:rPr>
        <w:t>E</w:t>
      </w:r>
      <w:r>
        <w:rPr>
          <w:b/>
        </w:rPr>
        <w:t xml:space="preserve">FMLA request is approved. You are eligible for up to 12 weeks of </w:t>
      </w:r>
      <w:r w:rsidR="00921611">
        <w:rPr>
          <w:b/>
        </w:rPr>
        <w:t>E</w:t>
      </w:r>
      <w:r w:rsidR="00D64FD5">
        <w:rPr>
          <w:b/>
        </w:rPr>
        <w:t>FMLA</w:t>
      </w:r>
      <w:r>
        <w:rPr>
          <w:b/>
        </w:rPr>
        <w:t xml:space="preserve"> during the </w:t>
      </w:r>
      <w:r w:rsidR="00281290">
        <w:rPr>
          <w:b/>
        </w:rPr>
        <w:t xml:space="preserve">designated </w:t>
      </w:r>
      <w:r>
        <w:rPr>
          <w:b/>
        </w:rPr>
        <w:t>FMLA leave year</w:t>
      </w:r>
      <w:r w:rsidR="009674E3">
        <w:rPr>
          <w:b/>
        </w:rPr>
        <w:t xml:space="preserve"> </w:t>
      </w:r>
      <w:r>
        <w:rPr>
          <w:b/>
        </w:rPr>
        <w:t>as outlined below</w:t>
      </w:r>
      <w:r w:rsidR="00E8314C">
        <w:rPr>
          <w:b/>
        </w:rPr>
        <w:t>.</w:t>
      </w:r>
      <w:r w:rsidR="00E8314C">
        <w:t xml:space="preserve"> </w:t>
      </w:r>
    </w:p>
    <w:p w14:paraId="3CB5F1A7" w14:textId="77777777" w:rsidR="00E0628A" w:rsidRDefault="00E0628A" w:rsidP="00E8314C">
      <w:pPr>
        <w:pStyle w:val="FSPara10"/>
        <w:ind w:left="720" w:hanging="720"/>
        <w:jc w:val="both"/>
        <w:rPr>
          <w:b/>
          <w:bCs/>
        </w:rPr>
      </w:pPr>
      <w:r>
        <w:tab/>
        <w:t xml:space="preserve">________Your </w:t>
      </w:r>
      <w:r w:rsidR="00D64FD5">
        <w:t xml:space="preserve">EFMLA </w:t>
      </w:r>
      <w:r>
        <w:t xml:space="preserve">leave will be taken consecutively between the dates of: </w:t>
      </w:r>
      <w:r>
        <w:rPr>
          <w:b/>
          <w:bCs/>
        </w:rPr>
        <w:softHyphen/>
        <w:t>______________________</w:t>
      </w:r>
    </w:p>
    <w:p w14:paraId="2B045ED3" w14:textId="77777777" w:rsidR="00D64FD5" w:rsidRPr="00CE2912" w:rsidRDefault="00D64FD5" w:rsidP="00E8314C">
      <w:pPr>
        <w:pStyle w:val="FSPara10"/>
        <w:ind w:left="1620" w:hanging="900"/>
        <w:jc w:val="both"/>
        <w:rPr>
          <w:b/>
          <w:bCs/>
        </w:rPr>
      </w:pPr>
      <w:r>
        <w:t>________Yo</w:t>
      </w:r>
      <w:r w:rsidR="00921611">
        <w:t>u</w:t>
      </w:r>
      <w:r>
        <w:t xml:space="preserve"> have already used </w:t>
      </w:r>
      <w:r w:rsidR="009674E3">
        <w:rPr>
          <w:b/>
          <w:bCs/>
        </w:rPr>
        <w:t xml:space="preserve">_______ </w:t>
      </w:r>
      <w:r>
        <w:t xml:space="preserve">weeks of </w:t>
      </w:r>
      <w:r w:rsidR="00921611">
        <w:t xml:space="preserve">traditional </w:t>
      </w:r>
      <w:r>
        <w:t>FMLA during th</w:t>
      </w:r>
      <w:r w:rsidR="009674E3">
        <w:t>e</w:t>
      </w:r>
      <w:r>
        <w:t xml:space="preserve"> </w:t>
      </w:r>
      <w:r w:rsidR="009674E3">
        <w:t xml:space="preserve">designated </w:t>
      </w:r>
      <w:r>
        <w:t>leave year</w:t>
      </w:r>
      <w:r w:rsidR="009674E3">
        <w:t>; therefore</w:t>
      </w:r>
      <w:r>
        <w:t xml:space="preserve"> you have </w:t>
      </w:r>
      <w:r w:rsidR="009674E3">
        <w:rPr>
          <w:b/>
          <w:bCs/>
        </w:rPr>
        <w:t xml:space="preserve">_______ </w:t>
      </w:r>
      <w:r>
        <w:t xml:space="preserve">weeks of EFMLA remaining </w:t>
      </w:r>
      <w:r w:rsidR="009674E3">
        <w:t>before your</w:t>
      </w:r>
      <w:r>
        <w:t xml:space="preserve"> 12-week </w:t>
      </w:r>
      <w:r w:rsidR="003726D9">
        <w:t xml:space="preserve">EFMLA/traditional </w:t>
      </w:r>
      <w:r>
        <w:t xml:space="preserve">FMLA </w:t>
      </w:r>
      <w:r w:rsidR="003726D9">
        <w:t xml:space="preserve">benefit </w:t>
      </w:r>
      <w:r w:rsidR="009674E3">
        <w:t>is exhausted.</w:t>
      </w:r>
    </w:p>
    <w:p w14:paraId="61B67F3F" w14:textId="77777777" w:rsidR="00EB578C" w:rsidRDefault="00E0628A" w:rsidP="00E8314C">
      <w:pPr>
        <w:pStyle w:val="FSPara10"/>
        <w:spacing w:after="240"/>
        <w:ind w:left="1620" w:hanging="900"/>
        <w:jc w:val="both"/>
        <w:rPr>
          <w:u w:val="single"/>
        </w:rPr>
      </w:pPr>
      <w:r>
        <w:t xml:space="preserve">________Your leave will be taken intermittently, scheduled as follows: </w:t>
      </w:r>
      <w:r w:rsidR="00D64FD5" w:rsidRPr="005838C0">
        <w:rPr>
          <w:highlight w:val="yellow"/>
        </w:rPr>
        <w:t>(</w:t>
      </w:r>
      <w:r w:rsidR="0070392D" w:rsidRPr="005838C0">
        <w:rPr>
          <w:i/>
          <w:iCs/>
          <w:highlight w:val="yellow"/>
        </w:rPr>
        <w:t>employer must agree</w:t>
      </w:r>
      <w:r w:rsidRPr="005838C0">
        <w:rPr>
          <w:i/>
          <w:iCs/>
          <w:highlight w:val="yellow"/>
        </w:rPr>
        <w:t xml:space="preserve"> to the schedule</w:t>
      </w:r>
      <w:r w:rsidR="00D64FD5" w:rsidRPr="005838C0">
        <w:rPr>
          <w:highlight w:val="yellow"/>
        </w:rPr>
        <w:t>)</w:t>
      </w:r>
      <w:r w:rsidR="009674E3" w:rsidRPr="005838C0">
        <w:rPr>
          <w:highlight w:val="yellow"/>
        </w:rPr>
        <w:t>:</w:t>
      </w:r>
      <w:r w:rsidR="009674E3">
        <w:t xml:space="preserve"> </w:t>
      </w:r>
      <w:r>
        <w:rPr>
          <w:u w:val="single"/>
        </w:rPr>
        <w:t>_____________</w:t>
      </w:r>
      <w:r w:rsidR="009674E3">
        <w:rPr>
          <w:u w:val="single"/>
        </w:rPr>
        <w:t>__________</w:t>
      </w:r>
      <w:r w:rsidR="0070392D">
        <w:rPr>
          <w:u w:val="single"/>
        </w:rPr>
        <w:t>_____________</w:t>
      </w:r>
    </w:p>
    <w:p w14:paraId="313C6F60" w14:textId="77777777" w:rsidR="00C611C9" w:rsidRPr="004530BE" w:rsidRDefault="008063D9" w:rsidP="00E8314C">
      <w:pPr>
        <w:pStyle w:val="FSPara10"/>
        <w:spacing w:after="240"/>
        <w:jc w:val="both"/>
        <w:rPr>
          <w:b/>
          <w:bCs/>
        </w:rPr>
      </w:pPr>
      <w:r>
        <w:rPr>
          <w:b/>
          <w:bCs/>
        </w:rPr>
        <w:t>Compensation during EFMLA will be handled as follows</w:t>
      </w:r>
      <w:r w:rsidR="00C611C9" w:rsidRPr="004530BE">
        <w:rPr>
          <w:b/>
          <w:bCs/>
        </w:rPr>
        <w:t>:</w:t>
      </w:r>
    </w:p>
    <w:p w14:paraId="76898765" w14:textId="77777777" w:rsidR="00C611C9" w:rsidRPr="004530BE" w:rsidRDefault="004530BE" w:rsidP="00E8314C">
      <w:pPr>
        <w:pStyle w:val="FSPara10"/>
        <w:spacing w:before="0" w:after="240"/>
        <w:ind w:left="1620" w:hanging="900"/>
        <w:jc w:val="both"/>
      </w:pPr>
      <w:r w:rsidRPr="004530BE">
        <w:t>________</w:t>
      </w:r>
      <w:r w:rsidR="00C611C9" w:rsidRPr="004530BE">
        <w:t>Your first two weeks of EFMLA are unpaid</w:t>
      </w:r>
      <w:r>
        <w:t>.</w:t>
      </w:r>
    </w:p>
    <w:p w14:paraId="151C1F83" w14:textId="77777777" w:rsidR="00EB578C" w:rsidRPr="004530BE" w:rsidRDefault="00EB578C" w:rsidP="00E8314C">
      <w:pPr>
        <w:pStyle w:val="FSPara10"/>
        <w:spacing w:before="0" w:after="240"/>
        <w:ind w:left="1620" w:hanging="900"/>
        <w:jc w:val="both"/>
      </w:pPr>
      <w:r w:rsidRPr="004530BE">
        <w:t>________</w:t>
      </w:r>
      <w:r w:rsidR="004530BE" w:rsidRPr="004530BE">
        <w:t xml:space="preserve">You have elected </w:t>
      </w:r>
      <w:r w:rsidRPr="004530BE">
        <w:t>available paid leave, such as sick time or PTO</w:t>
      </w:r>
      <w:r w:rsidR="004530BE" w:rsidRPr="004530BE">
        <w:t xml:space="preserve"> for the first two weeks.</w:t>
      </w:r>
    </w:p>
    <w:p w14:paraId="72F194C4" w14:textId="77777777" w:rsidR="00EB578C" w:rsidRPr="004530BE" w:rsidRDefault="00EB578C" w:rsidP="00E8314C">
      <w:pPr>
        <w:pStyle w:val="FSPara10"/>
        <w:spacing w:before="0"/>
        <w:ind w:left="1620" w:hanging="900"/>
        <w:jc w:val="both"/>
        <w:rPr>
          <w:b/>
          <w:bCs/>
        </w:rPr>
      </w:pPr>
      <w:r w:rsidRPr="004530BE">
        <w:t xml:space="preserve">________Your first two weeks of EFMLA </w:t>
      </w:r>
      <w:r w:rsidR="00A05278">
        <w:t>will be</w:t>
      </w:r>
      <w:r w:rsidRPr="004530BE">
        <w:t xml:space="preserve"> paid through emergency paid sick leave to care for your child because of the child’s school or childcare provider close or unavailable due to the public health emergency. </w:t>
      </w:r>
    </w:p>
    <w:p w14:paraId="38E51B8A" w14:textId="77777777" w:rsidR="00D64FD5" w:rsidRPr="00532B2D" w:rsidRDefault="00D64FD5" w:rsidP="00E8314C">
      <w:pPr>
        <w:jc w:val="both"/>
        <w:rPr>
          <w:rFonts w:ascii="Arial" w:hAnsi="Arial" w:cs="Arial"/>
          <w:sz w:val="20"/>
          <w:szCs w:val="20"/>
        </w:rPr>
      </w:pPr>
    </w:p>
    <w:p w14:paraId="485E4C2F" w14:textId="1B1D12B5" w:rsidR="00E0628A" w:rsidRPr="00BE0842" w:rsidRDefault="00D64FD5" w:rsidP="00E8314C">
      <w:pPr>
        <w:jc w:val="both"/>
        <w:rPr>
          <w:rFonts w:ascii="Arial" w:hAnsi="Arial" w:cs="Arial"/>
          <w:sz w:val="20"/>
          <w:szCs w:val="20"/>
        </w:rPr>
      </w:pPr>
      <w:r w:rsidRPr="00532B2D">
        <w:rPr>
          <w:rFonts w:ascii="Arial" w:hAnsi="Arial" w:cs="Arial"/>
          <w:sz w:val="20"/>
          <w:szCs w:val="20"/>
        </w:rPr>
        <w:t xml:space="preserve">After the first </w:t>
      </w:r>
      <w:r w:rsidR="00DD4061">
        <w:rPr>
          <w:rFonts w:ascii="Arial" w:hAnsi="Arial" w:cs="Arial"/>
          <w:sz w:val="20"/>
          <w:szCs w:val="20"/>
        </w:rPr>
        <w:t>two</w:t>
      </w:r>
      <w:r w:rsidRPr="00532B2D">
        <w:rPr>
          <w:rFonts w:ascii="Arial" w:hAnsi="Arial" w:cs="Arial"/>
          <w:sz w:val="20"/>
          <w:szCs w:val="20"/>
        </w:rPr>
        <w:t xml:space="preserve"> weeks, your remaining EFMLA will be paid, up to another 10 weeks</w:t>
      </w:r>
      <w:r w:rsidR="004B74B4">
        <w:rPr>
          <w:rFonts w:ascii="Arial" w:hAnsi="Arial" w:cs="Arial"/>
          <w:sz w:val="20"/>
          <w:szCs w:val="20"/>
        </w:rPr>
        <w:t xml:space="preserve"> (as applicable)</w:t>
      </w:r>
      <w:r w:rsidRPr="00532B2D">
        <w:rPr>
          <w:rFonts w:ascii="Arial" w:hAnsi="Arial" w:cs="Arial"/>
          <w:sz w:val="20"/>
          <w:szCs w:val="20"/>
        </w:rPr>
        <w:t xml:space="preserve"> through December 31, 2020.</w:t>
      </w:r>
      <w:r>
        <w:rPr>
          <w:rFonts w:ascii="Arial" w:hAnsi="Arial" w:cs="Arial"/>
          <w:sz w:val="20"/>
          <w:szCs w:val="20"/>
        </w:rPr>
        <w:t xml:space="preserve"> </w:t>
      </w:r>
      <w:r w:rsidRPr="00532B2D">
        <w:rPr>
          <w:rFonts w:ascii="Arial" w:hAnsi="Arial" w:cs="Arial"/>
          <w:sz w:val="20"/>
          <w:szCs w:val="20"/>
        </w:rPr>
        <w:t>You are entitled to receive two-thirds (2/3) of your regular rate of pay</w:t>
      </w:r>
      <w:r>
        <w:rPr>
          <w:rFonts w:ascii="Arial" w:hAnsi="Arial" w:cs="Arial"/>
          <w:sz w:val="20"/>
          <w:szCs w:val="20"/>
        </w:rPr>
        <w:t xml:space="preserve"> </w:t>
      </w:r>
      <w:r w:rsidR="00A05278">
        <w:rPr>
          <w:rFonts w:ascii="Arial" w:hAnsi="Arial" w:cs="Arial"/>
          <w:sz w:val="20"/>
          <w:szCs w:val="20"/>
        </w:rPr>
        <w:t>for the</w:t>
      </w:r>
      <w:r w:rsidR="004B74B4">
        <w:rPr>
          <w:rFonts w:ascii="Arial" w:hAnsi="Arial" w:cs="Arial"/>
          <w:sz w:val="20"/>
          <w:szCs w:val="20"/>
        </w:rPr>
        <w:t xml:space="preserve"> hours</w:t>
      </w:r>
      <w:r w:rsidR="00A05278">
        <w:rPr>
          <w:rFonts w:ascii="Arial" w:hAnsi="Arial" w:cs="Arial"/>
          <w:sz w:val="20"/>
          <w:szCs w:val="20"/>
        </w:rPr>
        <w:t xml:space="preserve"> you are normally scheduled to work, up</w:t>
      </w:r>
      <w:r w:rsidRPr="00532B2D">
        <w:rPr>
          <w:rFonts w:ascii="Arial" w:hAnsi="Arial" w:cs="Arial"/>
          <w:sz w:val="20"/>
          <w:szCs w:val="20"/>
        </w:rPr>
        <w:t xml:space="preserve"> to $200 per day</w:t>
      </w:r>
      <w:r w:rsidR="00A05278">
        <w:rPr>
          <w:rFonts w:ascii="Arial" w:hAnsi="Arial" w:cs="Arial"/>
          <w:sz w:val="20"/>
          <w:szCs w:val="20"/>
        </w:rPr>
        <w:t xml:space="preserve"> for up to</w:t>
      </w:r>
      <w:r w:rsidRPr="00532B2D">
        <w:rPr>
          <w:rFonts w:ascii="Arial" w:hAnsi="Arial" w:cs="Arial"/>
          <w:sz w:val="20"/>
          <w:szCs w:val="20"/>
        </w:rPr>
        <w:t xml:space="preserve"> 10 weeks ($10,000 total)</w:t>
      </w:r>
      <w:r w:rsidR="00C22083">
        <w:rPr>
          <w:rFonts w:ascii="Arial" w:hAnsi="Arial" w:cs="Arial"/>
          <w:sz w:val="20"/>
          <w:szCs w:val="20"/>
        </w:rPr>
        <w:t>, as applicable</w:t>
      </w:r>
      <w:r w:rsidRPr="00532B2D">
        <w:rPr>
          <w:rFonts w:ascii="Arial" w:hAnsi="Arial" w:cs="Arial"/>
          <w:sz w:val="20"/>
          <w:szCs w:val="20"/>
        </w:rPr>
        <w:t xml:space="preserve">. </w:t>
      </w:r>
      <w:r w:rsidRPr="004B6EEB">
        <w:rPr>
          <w:rFonts w:ascii="Arial" w:hAnsi="Arial" w:cs="Arial"/>
          <w:sz w:val="20"/>
          <w:szCs w:val="20"/>
        </w:rPr>
        <w:t xml:space="preserve">You may choose to </w:t>
      </w:r>
      <w:r w:rsidRPr="004B6EEB">
        <w:rPr>
          <w:rFonts w:ascii="Arial" w:hAnsi="Arial" w:cs="Arial"/>
          <w:sz w:val="20"/>
          <w:szCs w:val="20"/>
          <w:shd w:val="clear" w:color="auto" w:fill="FFFFFF"/>
        </w:rPr>
        <w:t>use existing paid vacation, personal, medical, or sick leave (if applicable) to supplement the amount you receive, up to your normal earnings.</w:t>
      </w:r>
    </w:p>
    <w:p w14:paraId="649D72C0" w14:textId="77777777" w:rsidR="004530BE" w:rsidRPr="007D3383" w:rsidRDefault="004530BE" w:rsidP="00E8314C">
      <w:pPr>
        <w:jc w:val="both"/>
        <w:rPr>
          <w:rFonts w:ascii="Arial" w:hAnsi="Arial" w:cs="Arial"/>
          <w:sz w:val="20"/>
          <w:szCs w:val="20"/>
        </w:rPr>
      </w:pPr>
    </w:p>
    <w:p w14:paraId="07481B20" w14:textId="77777777" w:rsidR="00E0628A" w:rsidRDefault="00E0628A" w:rsidP="00E8314C">
      <w:pPr>
        <w:pStyle w:val="FSPara10"/>
        <w:ind w:left="720" w:hanging="720"/>
        <w:jc w:val="both"/>
        <w:rPr>
          <w:b/>
        </w:rPr>
      </w:pPr>
      <w:r>
        <w:rPr>
          <w:u w:val="single"/>
        </w:rPr>
        <w:tab/>
      </w:r>
      <w:r>
        <w:rPr>
          <w:b/>
        </w:rPr>
        <w:t xml:space="preserve">Your </w:t>
      </w:r>
      <w:r w:rsidR="009674E3">
        <w:rPr>
          <w:b/>
        </w:rPr>
        <w:t>E</w:t>
      </w:r>
      <w:r w:rsidR="00D64FD5">
        <w:rPr>
          <w:b/>
        </w:rPr>
        <w:t>FMLA request is</w:t>
      </w:r>
      <w:r>
        <w:rPr>
          <w:b/>
        </w:rPr>
        <w:t xml:space="preserve"> denied, for the following reason:</w:t>
      </w:r>
    </w:p>
    <w:p w14:paraId="74455943" w14:textId="77777777" w:rsidR="0034630F" w:rsidRPr="001D1AEB" w:rsidRDefault="003726D9" w:rsidP="00E8314C">
      <w:pPr>
        <w:pStyle w:val="FSPara10"/>
        <w:ind w:left="1530" w:hanging="810"/>
        <w:jc w:val="both"/>
        <w:rPr>
          <w:bCs/>
        </w:rPr>
      </w:pPr>
      <w:r w:rsidRPr="00F44D4F">
        <w:rPr>
          <w:bCs/>
        </w:rPr>
        <w:t>_______</w:t>
      </w:r>
      <w:r w:rsidR="0034630F">
        <w:rPr>
          <w:bCs/>
        </w:rPr>
        <w:t xml:space="preserve">You have exhausted your 12-week </w:t>
      </w:r>
      <w:r>
        <w:rPr>
          <w:bCs/>
        </w:rPr>
        <w:t xml:space="preserve">traditional </w:t>
      </w:r>
      <w:r w:rsidR="0034630F">
        <w:rPr>
          <w:bCs/>
        </w:rPr>
        <w:t>FMLA</w:t>
      </w:r>
      <w:r w:rsidR="001C5958">
        <w:rPr>
          <w:bCs/>
        </w:rPr>
        <w:t xml:space="preserve"> l</w:t>
      </w:r>
      <w:r w:rsidR="0034630F">
        <w:rPr>
          <w:bCs/>
        </w:rPr>
        <w:t xml:space="preserve">eave </w:t>
      </w:r>
      <w:r>
        <w:rPr>
          <w:bCs/>
        </w:rPr>
        <w:t>benefi</w:t>
      </w:r>
      <w:r w:rsidR="001C5958">
        <w:rPr>
          <w:bCs/>
        </w:rPr>
        <w:t xml:space="preserve">t for </w:t>
      </w:r>
      <w:r w:rsidR="0034630F">
        <w:rPr>
          <w:bCs/>
        </w:rPr>
        <w:t>th</w:t>
      </w:r>
      <w:r w:rsidR="00281290">
        <w:rPr>
          <w:bCs/>
        </w:rPr>
        <w:t>e designated</w:t>
      </w:r>
      <w:r w:rsidR="0034630F">
        <w:rPr>
          <w:bCs/>
        </w:rPr>
        <w:t xml:space="preserve"> leave year.</w:t>
      </w:r>
    </w:p>
    <w:p w14:paraId="237E59DA" w14:textId="77777777" w:rsidR="00E0628A" w:rsidRDefault="00E0628A" w:rsidP="00E8314C">
      <w:pPr>
        <w:pStyle w:val="FSPara10"/>
        <w:ind w:left="720"/>
        <w:jc w:val="both"/>
        <w:rPr>
          <w:bCs/>
        </w:rPr>
      </w:pPr>
      <w:r w:rsidRPr="00F44D4F">
        <w:rPr>
          <w:bCs/>
        </w:rPr>
        <w:t>_______</w:t>
      </w:r>
      <w:r>
        <w:rPr>
          <w:bCs/>
        </w:rPr>
        <w:t>Your leave request does not meet the criteria.</w:t>
      </w:r>
    </w:p>
    <w:p w14:paraId="4149B312" w14:textId="77777777" w:rsidR="00E0628A" w:rsidRDefault="00E0628A" w:rsidP="00E8314C">
      <w:pPr>
        <w:pStyle w:val="FSPara10"/>
        <w:ind w:left="720"/>
        <w:jc w:val="both"/>
        <w:rPr>
          <w:bCs/>
        </w:rPr>
      </w:pPr>
      <w:r w:rsidRPr="00F44D4F">
        <w:rPr>
          <w:bCs/>
        </w:rPr>
        <w:t>_______</w:t>
      </w:r>
      <w:r>
        <w:rPr>
          <w:bCs/>
        </w:rPr>
        <w:t>Your leave request is lacking supporting documentation.</w:t>
      </w:r>
    </w:p>
    <w:p w14:paraId="4367A031" w14:textId="77777777" w:rsidR="00E0628A" w:rsidRDefault="00E0628A" w:rsidP="00E8314C">
      <w:pPr>
        <w:pStyle w:val="FSPara10"/>
        <w:ind w:left="720" w:hanging="720"/>
        <w:jc w:val="both"/>
        <w:rPr>
          <w:bCs/>
        </w:rPr>
      </w:pPr>
      <w:r>
        <w:rPr>
          <w:bCs/>
        </w:rPr>
        <w:tab/>
        <w:t xml:space="preserve">_______Your position has been impacted by a temporary or permanent layoff. </w:t>
      </w:r>
    </w:p>
    <w:p w14:paraId="79794BCB" w14:textId="77777777" w:rsidR="00D64FD5" w:rsidRDefault="00D64FD5" w:rsidP="00E8314C">
      <w:pPr>
        <w:pStyle w:val="FSPara10"/>
        <w:ind w:left="720" w:hanging="720"/>
        <w:jc w:val="both"/>
        <w:rPr>
          <w:bCs/>
        </w:rPr>
      </w:pPr>
      <w:r>
        <w:rPr>
          <w:bCs/>
        </w:rPr>
        <w:tab/>
        <w:t>_______You have not been employed for at least 30 calendar days.</w:t>
      </w:r>
    </w:p>
    <w:p w14:paraId="3D5D9C56" w14:textId="77777777" w:rsidR="00E0628A" w:rsidRPr="00A05278" w:rsidRDefault="00E0628A" w:rsidP="00E8314C">
      <w:pPr>
        <w:pStyle w:val="FSPara10"/>
        <w:ind w:left="1440" w:hanging="720"/>
        <w:jc w:val="both"/>
        <w:rPr>
          <w:bCs/>
          <w:highlight w:val="yellow"/>
        </w:rPr>
      </w:pPr>
      <w:r w:rsidRPr="00A05278">
        <w:rPr>
          <w:bCs/>
          <w:highlight w:val="yellow"/>
        </w:rPr>
        <w:lastRenderedPageBreak/>
        <w:t xml:space="preserve">_______You work in a qualified health care provider or emergency responder role, which is excluded from leave under the provisions of the FFCRA. </w:t>
      </w:r>
    </w:p>
    <w:p w14:paraId="4B43772B" w14:textId="77777777" w:rsidR="00E0628A" w:rsidRPr="00BF65E6" w:rsidRDefault="00E0628A" w:rsidP="00E8314C">
      <w:pPr>
        <w:pStyle w:val="FSPara10"/>
        <w:ind w:left="1440" w:hanging="720"/>
        <w:jc w:val="both"/>
        <w:rPr>
          <w:bCs/>
        </w:rPr>
      </w:pPr>
      <w:r w:rsidRPr="00A05278">
        <w:rPr>
          <w:bCs/>
          <w:highlight w:val="yellow"/>
        </w:rPr>
        <w:t xml:space="preserve">______ As a small business with fewer than 50 employees, an </w:t>
      </w:r>
      <w:r w:rsidRPr="00A05278">
        <w:rPr>
          <w:highlight w:val="yellow"/>
        </w:rPr>
        <w:t xml:space="preserve">authorized officer of the business has determined that providing </w:t>
      </w:r>
      <w:r w:rsidR="00D64FD5" w:rsidRPr="00A05278">
        <w:rPr>
          <w:highlight w:val="yellow"/>
        </w:rPr>
        <w:t>EFMLA</w:t>
      </w:r>
      <w:r w:rsidRPr="00A05278">
        <w:rPr>
          <w:highlight w:val="yellow"/>
        </w:rPr>
        <w:t xml:space="preserve"> would jeopardize the viability of our business.</w:t>
      </w:r>
      <w:r>
        <w:rPr>
          <w:bCs/>
        </w:rPr>
        <w:t xml:space="preserve"> </w:t>
      </w:r>
    </w:p>
    <w:p w14:paraId="763F83FC" w14:textId="77777777" w:rsidR="001D1AEB" w:rsidRDefault="001D1AEB" w:rsidP="00E8314C">
      <w:pPr>
        <w:jc w:val="both"/>
        <w:rPr>
          <w:rFonts w:ascii="Arial" w:hAnsi="Arial" w:cs="Arial"/>
          <w:sz w:val="20"/>
          <w:szCs w:val="20"/>
        </w:rPr>
      </w:pPr>
    </w:p>
    <w:p w14:paraId="7DB752CE" w14:textId="77777777" w:rsidR="00E0628A" w:rsidRDefault="001D1AEB" w:rsidP="00E8314C">
      <w:pPr>
        <w:jc w:val="both"/>
        <w:rPr>
          <w:rFonts w:ascii="Arial" w:hAnsi="Arial" w:cs="Arial"/>
          <w:sz w:val="20"/>
          <w:szCs w:val="20"/>
        </w:rPr>
      </w:pPr>
      <w:r w:rsidRPr="00532B2D">
        <w:rPr>
          <w:rFonts w:ascii="Arial" w:hAnsi="Arial" w:cs="Arial"/>
          <w:sz w:val="20"/>
          <w:szCs w:val="20"/>
        </w:rPr>
        <w:t>If you have any questions or concerns regarding your eligibility, rights and responsibilities for EFMLA</w:t>
      </w:r>
      <w:r w:rsidR="009674E3">
        <w:rPr>
          <w:rFonts w:ascii="Arial" w:hAnsi="Arial" w:cs="Arial"/>
          <w:sz w:val="20"/>
          <w:szCs w:val="20"/>
        </w:rPr>
        <w:t xml:space="preserve"> under FFCRA</w:t>
      </w:r>
      <w:r w:rsidRPr="00532B2D">
        <w:rPr>
          <w:rFonts w:ascii="Arial" w:hAnsi="Arial" w:cs="Arial"/>
          <w:sz w:val="20"/>
          <w:szCs w:val="20"/>
        </w:rPr>
        <w:t xml:space="preserve">, please contact Human Resources. </w:t>
      </w:r>
      <w:bookmarkStart w:id="1" w:name="_Hlk36486662"/>
      <w:r w:rsidRPr="00532B2D">
        <w:rPr>
          <w:rFonts w:ascii="Arial" w:hAnsi="Arial" w:cs="Arial"/>
          <w:sz w:val="20"/>
          <w:szCs w:val="20"/>
        </w:rPr>
        <w:t>Providing false or misleading information regarding the need for EFMLA will be grounds for corrective action, up to and including termination of employmen</w:t>
      </w:r>
      <w:bookmarkEnd w:id="1"/>
      <w:r w:rsidR="001C5958">
        <w:rPr>
          <w:rFonts w:ascii="Arial" w:hAnsi="Arial" w:cs="Arial"/>
          <w:sz w:val="20"/>
          <w:szCs w:val="20"/>
        </w:rPr>
        <w:t>t.</w:t>
      </w:r>
    </w:p>
    <w:p w14:paraId="7CF09734" w14:textId="77777777" w:rsidR="001C5958" w:rsidRPr="00CD7B44" w:rsidRDefault="001C5958" w:rsidP="001C5958">
      <w:pPr>
        <w:rPr>
          <w:rFonts w:ascii="Arial" w:hAnsi="Arial" w:cs="Arial"/>
          <w:sz w:val="20"/>
          <w:szCs w:val="20"/>
        </w:rPr>
      </w:pPr>
    </w:p>
    <w:p w14:paraId="34E59529" w14:textId="77777777" w:rsidR="00E0628A" w:rsidRDefault="00E0628A" w:rsidP="00DA04D5">
      <w:pPr>
        <w:pStyle w:val="FSPara10"/>
      </w:pPr>
      <w:r>
        <w:t>_______________________________________________</w:t>
      </w:r>
      <w:r>
        <w:tab/>
      </w:r>
      <w:r>
        <w:tab/>
        <w:t>___________________________</w:t>
      </w:r>
    </w:p>
    <w:p w14:paraId="669815B1" w14:textId="77777777" w:rsidR="00E0628A" w:rsidRDefault="00E0628A" w:rsidP="00E0628A">
      <w:pPr>
        <w:pStyle w:val="FSPara10"/>
      </w:pPr>
      <w:r>
        <w:t>Employer Representative Signature</w:t>
      </w:r>
      <w:r>
        <w:tab/>
      </w:r>
      <w:r>
        <w:tab/>
      </w:r>
      <w:r>
        <w:tab/>
      </w:r>
      <w:r>
        <w:tab/>
      </w:r>
      <w:r>
        <w:tab/>
        <w:t>Date</w:t>
      </w:r>
    </w:p>
    <w:p w14:paraId="7385124C" w14:textId="77777777" w:rsidR="001C5958" w:rsidRDefault="001C5958" w:rsidP="001D1AEB">
      <w:pPr>
        <w:pStyle w:val="FSBulletLev2"/>
        <w:numPr>
          <w:ilvl w:val="0"/>
          <w:numId w:val="0"/>
        </w:numPr>
        <w:rPr>
          <w:b/>
          <w:i/>
          <w:sz w:val="24"/>
          <w:szCs w:val="24"/>
        </w:rPr>
      </w:pPr>
    </w:p>
    <w:p w14:paraId="531BD622" w14:textId="77777777" w:rsidR="00BE0842" w:rsidRDefault="00BE0842" w:rsidP="001D1AEB">
      <w:pPr>
        <w:pStyle w:val="FSBulletLev2"/>
        <w:numPr>
          <w:ilvl w:val="0"/>
          <w:numId w:val="0"/>
        </w:numPr>
        <w:rPr>
          <w:b/>
          <w:i/>
          <w:sz w:val="24"/>
          <w:szCs w:val="24"/>
        </w:rPr>
      </w:pPr>
    </w:p>
    <w:p w14:paraId="6DF2BF2C" w14:textId="77777777" w:rsidR="001D1AEB" w:rsidRPr="00AB26BD" w:rsidRDefault="001D1AEB" w:rsidP="001D1AEB">
      <w:pPr>
        <w:pStyle w:val="FSBulletLev2"/>
        <w:numPr>
          <w:ilvl w:val="0"/>
          <w:numId w:val="0"/>
        </w:numPr>
        <w:rPr>
          <w:sz w:val="28"/>
          <w:szCs w:val="28"/>
        </w:rPr>
      </w:pPr>
      <w:r w:rsidRPr="00AB26BD">
        <w:rPr>
          <w:b/>
          <w:i/>
          <w:sz w:val="24"/>
          <w:szCs w:val="24"/>
        </w:rPr>
        <w:t xml:space="preserve">The information in this box does not apply if your request was </w:t>
      </w:r>
      <w:r w:rsidRPr="00AB26BD">
        <w:rPr>
          <w:b/>
          <w:i/>
          <w:noProof/>
          <w:sz w:val="24"/>
          <w:szCs w:val="24"/>
        </w:rPr>
        <w:t>denied.</w:t>
      </w:r>
    </w:p>
    <w:p w14:paraId="149CFF9C" w14:textId="77777777" w:rsidR="00532B2D" w:rsidRPr="00532B2D" w:rsidRDefault="00532B2D" w:rsidP="00532B2D">
      <w:pPr>
        <w:rPr>
          <w:rFonts w:ascii="Arial" w:hAnsi="Arial" w:cs="Arial"/>
          <w:sz w:val="20"/>
          <w:szCs w:val="20"/>
        </w:rPr>
      </w:pPr>
    </w:p>
    <w:p w14:paraId="6606CAA1" w14:textId="77777777" w:rsidR="00532B2D" w:rsidRPr="0066526A" w:rsidRDefault="00532B2D" w:rsidP="00E8314C">
      <w:pPr>
        <w:pBdr>
          <w:top w:val="single" w:sz="4" w:space="1" w:color="auto"/>
          <w:left w:val="single" w:sz="4" w:space="4" w:color="auto"/>
          <w:bottom w:val="single" w:sz="4" w:space="1" w:color="auto"/>
          <w:right w:val="single" w:sz="4" w:space="4" w:color="auto"/>
        </w:pBdr>
        <w:jc w:val="both"/>
        <w:rPr>
          <w:rFonts w:ascii="Arial" w:hAnsi="Arial" w:cs="Arial"/>
          <w:b/>
          <w:bCs/>
        </w:rPr>
      </w:pPr>
      <w:r w:rsidRPr="0066526A">
        <w:rPr>
          <w:rFonts w:ascii="Arial" w:hAnsi="Arial" w:cs="Arial"/>
          <w:b/>
          <w:bCs/>
        </w:rPr>
        <w:t>Who is eligible for EFMLA?</w:t>
      </w:r>
    </w:p>
    <w:p w14:paraId="2D985CDA" w14:textId="77777777" w:rsidR="00532B2D" w:rsidRPr="00532B2D" w:rsidRDefault="00532B2D" w:rsidP="00E8314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532B2D">
        <w:rPr>
          <w:rFonts w:ascii="Arial" w:hAnsi="Arial" w:cs="Arial"/>
          <w:sz w:val="20"/>
          <w:szCs w:val="20"/>
        </w:rPr>
        <w:t>Employees who have been employed by the Company for at least 30 days are eligible for EFMLA, regardless of their regular number of work hours.</w:t>
      </w:r>
    </w:p>
    <w:p w14:paraId="492EF348" w14:textId="77777777" w:rsidR="00532B2D" w:rsidRPr="00532B2D" w:rsidRDefault="00532B2D" w:rsidP="00E8314C">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2937F410" w14:textId="77777777" w:rsidR="002A222D" w:rsidRPr="0066526A" w:rsidRDefault="002A222D" w:rsidP="00E8314C">
      <w:pPr>
        <w:pBdr>
          <w:top w:val="single" w:sz="4" w:space="1" w:color="auto"/>
          <w:left w:val="single" w:sz="4" w:space="4" w:color="auto"/>
          <w:bottom w:val="single" w:sz="4" w:space="1" w:color="auto"/>
          <w:right w:val="single" w:sz="4" w:space="4" w:color="auto"/>
        </w:pBdr>
        <w:jc w:val="both"/>
        <w:rPr>
          <w:rFonts w:ascii="Arial" w:hAnsi="Arial" w:cs="Arial"/>
          <w:color w:val="FF0000"/>
        </w:rPr>
      </w:pPr>
      <w:r w:rsidRPr="0066526A">
        <w:rPr>
          <w:rFonts w:ascii="Arial" w:hAnsi="Arial" w:cs="Arial"/>
          <w:b/>
          <w:bCs/>
        </w:rPr>
        <w:t>Is this different from FMLA and if so, how do both FMLA and EFMLA work together</w:t>
      </w:r>
      <w:r w:rsidR="00532B2D" w:rsidRPr="0066526A">
        <w:rPr>
          <w:rFonts w:ascii="Arial" w:hAnsi="Arial" w:cs="Arial"/>
          <w:b/>
          <w:bCs/>
        </w:rPr>
        <w:t xml:space="preserve">? </w:t>
      </w:r>
    </w:p>
    <w:p w14:paraId="629ADAA9" w14:textId="51552FA6" w:rsidR="00532B2D" w:rsidRPr="00532B2D" w:rsidRDefault="00532B2D" w:rsidP="00E8314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532B2D">
        <w:rPr>
          <w:rFonts w:ascii="Arial" w:hAnsi="Arial" w:cs="Arial"/>
          <w:sz w:val="20"/>
          <w:szCs w:val="20"/>
        </w:rPr>
        <w:t>EFMLA is an emergency law expanding FMLA and expires on December 31, 2020. If you qualify for leave under both EFMLA and FMLA, the time off will count concurrently. You are not entitled to more than a total of 12 weeks under both policies (except for qualifying military exigency leave of 26 weeks under FMLA)</w:t>
      </w:r>
      <w:r w:rsidR="00E8314C" w:rsidRPr="00532B2D">
        <w:rPr>
          <w:rFonts w:ascii="Arial" w:hAnsi="Arial" w:cs="Arial"/>
          <w:sz w:val="20"/>
          <w:szCs w:val="20"/>
        </w:rPr>
        <w:t xml:space="preserve">. </w:t>
      </w:r>
    </w:p>
    <w:p w14:paraId="69C35EDB" w14:textId="77777777" w:rsidR="00532B2D" w:rsidRPr="0066526A" w:rsidRDefault="00532B2D" w:rsidP="00E8314C">
      <w:pPr>
        <w:pBdr>
          <w:top w:val="single" w:sz="4" w:space="1" w:color="auto"/>
          <w:left w:val="single" w:sz="4" w:space="4" w:color="auto"/>
          <w:bottom w:val="single" w:sz="4" w:space="1" w:color="auto"/>
          <w:right w:val="single" w:sz="4" w:space="4" w:color="auto"/>
        </w:pBdr>
        <w:jc w:val="both"/>
        <w:rPr>
          <w:rFonts w:ascii="Arial" w:hAnsi="Arial" w:cs="Arial"/>
          <w:color w:val="FF0000"/>
        </w:rPr>
      </w:pPr>
    </w:p>
    <w:p w14:paraId="071AF31F" w14:textId="77777777" w:rsidR="00532B2D" w:rsidRPr="0066526A" w:rsidRDefault="00532B2D" w:rsidP="00E8314C">
      <w:pPr>
        <w:pBdr>
          <w:top w:val="single" w:sz="4" w:space="1" w:color="auto"/>
          <w:left w:val="single" w:sz="4" w:space="4" w:color="auto"/>
          <w:bottom w:val="single" w:sz="4" w:space="1" w:color="auto"/>
          <w:right w:val="single" w:sz="4" w:space="4" w:color="auto"/>
        </w:pBdr>
        <w:jc w:val="both"/>
        <w:rPr>
          <w:rFonts w:ascii="Arial" w:hAnsi="Arial" w:cs="Arial"/>
          <w:b/>
          <w:bCs/>
        </w:rPr>
      </w:pPr>
      <w:r w:rsidRPr="0066526A">
        <w:rPr>
          <w:rFonts w:ascii="Arial" w:hAnsi="Arial" w:cs="Arial"/>
          <w:b/>
          <w:bCs/>
        </w:rPr>
        <w:t>How much notice do I have to give to use my EFMLA</w:t>
      </w:r>
      <w:r w:rsidR="002A222D" w:rsidRPr="0066526A">
        <w:rPr>
          <w:rFonts w:ascii="Arial" w:hAnsi="Arial" w:cs="Arial"/>
          <w:b/>
          <w:bCs/>
        </w:rPr>
        <w:t>?</w:t>
      </w:r>
    </w:p>
    <w:p w14:paraId="2FED8D88" w14:textId="77777777" w:rsidR="00532B2D" w:rsidRDefault="00532B2D" w:rsidP="00E8314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532B2D">
        <w:rPr>
          <w:rFonts w:ascii="Arial" w:hAnsi="Arial" w:cs="Arial"/>
          <w:sz w:val="20"/>
          <w:szCs w:val="20"/>
        </w:rPr>
        <w:t>You are required to provide reasonable notice</w:t>
      </w:r>
      <w:r w:rsidR="002A222D">
        <w:rPr>
          <w:rFonts w:ascii="Arial" w:hAnsi="Arial" w:cs="Arial"/>
          <w:sz w:val="20"/>
          <w:szCs w:val="20"/>
        </w:rPr>
        <w:t xml:space="preserve">. </w:t>
      </w:r>
      <w:r w:rsidRPr="00532B2D">
        <w:rPr>
          <w:rFonts w:ascii="Arial" w:hAnsi="Arial" w:cs="Arial"/>
          <w:sz w:val="20"/>
          <w:szCs w:val="20"/>
        </w:rPr>
        <w:t xml:space="preserve">If practicable, we ask that you call in every day unless you have notified us that your EFMLA leave is expected to continue for a certain </w:t>
      </w:r>
      <w:proofErr w:type="gramStart"/>
      <w:r w:rsidRPr="00532B2D">
        <w:rPr>
          <w:rFonts w:ascii="Arial" w:hAnsi="Arial" w:cs="Arial"/>
          <w:sz w:val="20"/>
          <w:szCs w:val="20"/>
        </w:rPr>
        <w:t>period of time</w:t>
      </w:r>
      <w:proofErr w:type="gramEnd"/>
      <w:r w:rsidRPr="00532B2D">
        <w:rPr>
          <w:rFonts w:ascii="Arial" w:hAnsi="Arial" w:cs="Arial"/>
          <w:sz w:val="20"/>
          <w:szCs w:val="20"/>
        </w:rPr>
        <w:t>.</w:t>
      </w:r>
    </w:p>
    <w:p w14:paraId="475B66C2" w14:textId="77777777" w:rsidR="00D82EEF" w:rsidRDefault="00D82EEF" w:rsidP="00E8314C">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1881FDD7" w14:textId="607F470E" w:rsidR="00532B2D" w:rsidRPr="0066526A" w:rsidRDefault="001D1AEB" w:rsidP="00E8314C">
      <w:pPr>
        <w:pBdr>
          <w:top w:val="single" w:sz="4" w:space="1" w:color="auto"/>
          <w:left w:val="single" w:sz="4" w:space="4" w:color="auto"/>
          <w:bottom w:val="single" w:sz="4" w:space="1" w:color="auto"/>
          <w:right w:val="single" w:sz="4" w:space="4" w:color="auto"/>
        </w:pBdr>
        <w:jc w:val="both"/>
        <w:rPr>
          <w:rFonts w:ascii="Arial" w:hAnsi="Arial" w:cs="Arial"/>
          <w:b/>
          <w:bCs/>
        </w:rPr>
      </w:pPr>
      <w:r>
        <w:rPr>
          <w:rFonts w:ascii="Arial" w:hAnsi="Arial" w:cs="Arial"/>
          <w:b/>
          <w:bCs/>
        </w:rPr>
        <w:t xml:space="preserve">What type of </w:t>
      </w:r>
      <w:r w:rsidR="00532B2D" w:rsidRPr="0066526A">
        <w:rPr>
          <w:rFonts w:ascii="Arial" w:hAnsi="Arial" w:cs="Arial"/>
          <w:b/>
          <w:bCs/>
        </w:rPr>
        <w:t>verification</w:t>
      </w:r>
      <w:r>
        <w:rPr>
          <w:rFonts w:ascii="Arial" w:hAnsi="Arial" w:cs="Arial"/>
          <w:b/>
          <w:bCs/>
        </w:rPr>
        <w:t xml:space="preserve"> is required</w:t>
      </w:r>
      <w:r w:rsidR="00E8314C" w:rsidRPr="0066526A">
        <w:rPr>
          <w:rFonts w:ascii="Arial" w:hAnsi="Arial" w:cs="Arial"/>
          <w:b/>
          <w:bCs/>
        </w:rPr>
        <w:t xml:space="preserve">? </w:t>
      </w:r>
    </w:p>
    <w:p w14:paraId="4DF3E105" w14:textId="77777777" w:rsidR="00850A49" w:rsidRPr="004B6EEB" w:rsidRDefault="00850A49" w:rsidP="00E8314C">
      <w:pPr>
        <w:pStyle w:val="NoSpacing"/>
        <w:pBdr>
          <w:top w:val="single" w:sz="4" w:space="1" w:color="auto"/>
          <w:left w:val="single" w:sz="4" w:space="4" w:color="auto"/>
          <w:bottom w:val="single" w:sz="4" w:space="1" w:color="auto"/>
          <w:right w:val="single" w:sz="4" w:space="4" w:color="auto"/>
        </w:pBdr>
        <w:jc w:val="both"/>
        <w:rPr>
          <w:rFonts w:ascii="Arial" w:hAnsi="Arial" w:cs="Arial"/>
          <w:i/>
          <w:snapToGrid w:val="0"/>
          <w:sz w:val="20"/>
          <w:szCs w:val="20"/>
        </w:rPr>
      </w:pPr>
      <w:r w:rsidRPr="004B6EEB">
        <w:rPr>
          <w:rFonts w:ascii="Arial" w:hAnsi="Arial" w:cs="Arial"/>
          <w:sz w:val="20"/>
          <w:szCs w:val="20"/>
        </w:rPr>
        <w:t>You will be required to provide documentation to verify the qualifying reason for the leave, such as</w:t>
      </w:r>
      <w:r w:rsidRPr="004B6EEB">
        <w:rPr>
          <w:rFonts w:ascii="Arial" w:hAnsi="Arial" w:cs="Arial"/>
          <w:sz w:val="20"/>
          <w:szCs w:val="20"/>
          <w:shd w:val="clear" w:color="auto" w:fill="FFFFFF"/>
        </w:rPr>
        <w:t xml:space="preserve"> a notice of closure of school or childcare provider (i.e. email, notification on website, or news article). </w:t>
      </w:r>
      <w:r w:rsidR="00532B2D" w:rsidRPr="004B6EEB">
        <w:rPr>
          <w:rFonts w:ascii="Arial" w:hAnsi="Arial" w:cs="Arial"/>
          <w:sz w:val="20"/>
          <w:szCs w:val="20"/>
        </w:rPr>
        <w:t>Your EFMLA will be expected to end once the school or childcare reopens or returns to normal operations.</w:t>
      </w:r>
      <w:r w:rsidRPr="004B6EEB">
        <w:rPr>
          <w:rFonts w:ascii="Arial" w:hAnsi="Arial" w:cs="Arial"/>
          <w:sz w:val="20"/>
          <w:szCs w:val="20"/>
        </w:rPr>
        <w:t xml:space="preserve"> </w:t>
      </w:r>
    </w:p>
    <w:p w14:paraId="200C5456" w14:textId="77777777" w:rsidR="00532B2D" w:rsidRPr="00850A49" w:rsidRDefault="00532B2D" w:rsidP="00E8314C">
      <w:pPr>
        <w:pStyle w:val="NoSpacing"/>
        <w:pBdr>
          <w:top w:val="single" w:sz="4" w:space="1" w:color="auto"/>
          <w:left w:val="single" w:sz="4" w:space="4" w:color="auto"/>
          <w:bottom w:val="single" w:sz="4" w:space="1" w:color="auto"/>
          <w:right w:val="single" w:sz="4" w:space="4" w:color="auto"/>
        </w:pBdr>
        <w:jc w:val="both"/>
        <w:rPr>
          <w:rFonts w:ascii="Arial" w:hAnsi="Arial" w:cs="Arial"/>
          <w:color w:val="0070C0"/>
          <w:sz w:val="20"/>
          <w:szCs w:val="20"/>
          <w:shd w:val="clear" w:color="auto" w:fill="FFFFFF"/>
        </w:rPr>
      </w:pPr>
    </w:p>
    <w:p w14:paraId="140C20B7" w14:textId="77777777" w:rsidR="00532B2D" w:rsidRPr="0066526A" w:rsidRDefault="00532B2D" w:rsidP="00E8314C">
      <w:pPr>
        <w:pBdr>
          <w:top w:val="single" w:sz="4" w:space="1" w:color="auto"/>
          <w:left w:val="single" w:sz="4" w:space="4" w:color="auto"/>
          <w:bottom w:val="single" w:sz="4" w:space="1" w:color="auto"/>
          <w:right w:val="single" w:sz="4" w:space="4" w:color="auto"/>
        </w:pBdr>
        <w:jc w:val="both"/>
        <w:rPr>
          <w:rFonts w:ascii="Arial" w:hAnsi="Arial" w:cs="Arial"/>
          <w:b/>
          <w:bCs/>
        </w:rPr>
      </w:pPr>
      <w:r w:rsidRPr="0066526A">
        <w:rPr>
          <w:rFonts w:ascii="Arial" w:hAnsi="Arial" w:cs="Arial"/>
          <w:b/>
          <w:bCs/>
        </w:rPr>
        <w:t>What happens to my insurance while I’m on leave?</w:t>
      </w:r>
    </w:p>
    <w:p w14:paraId="304FCC2C" w14:textId="77777777" w:rsidR="00ED3C88" w:rsidRPr="00532B2D" w:rsidRDefault="00532B2D" w:rsidP="00E8314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532B2D">
        <w:rPr>
          <w:rFonts w:ascii="Arial" w:hAnsi="Arial" w:cs="Arial"/>
          <w:sz w:val="20"/>
          <w:szCs w:val="20"/>
        </w:rPr>
        <w:t>Any group insurance coverage you participate in now will continue under the same terms and conditions. We will continue making payroll deductions to cover your employee portion of the premiums.</w:t>
      </w:r>
    </w:p>
    <w:p w14:paraId="0058769A" w14:textId="77777777" w:rsidR="00532B2D" w:rsidRPr="00532B2D" w:rsidRDefault="00532B2D" w:rsidP="00E8314C">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5CCA916A" w14:textId="77777777" w:rsidR="00532B2D" w:rsidRPr="0066526A" w:rsidRDefault="00532B2D" w:rsidP="00E8314C">
      <w:pPr>
        <w:pBdr>
          <w:top w:val="single" w:sz="4" w:space="1" w:color="auto"/>
          <w:left w:val="single" w:sz="4" w:space="4" w:color="auto"/>
          <w:bottom w:val="single" w:sz="4" w:space="1" w:color="auto"/>
          <w:right w:val="single" w:sz="4" w:space="4" w:color="auto"/>
        </w:pBdr>
        <w:jc w:val="both"/>
        <w:rPr>
          <w:rFonts w:ascii="Arial" w:hAnsi="Arial" w:cs="Arial"/>
          <w:b/>
          <w:bCs/>
        </w:rPr>
      </w:pPr>
      <w:r w:rsidRPr="0066526A">
        <w:rPr>
          <w:rFonts w:ascii="Arial" w:hAnsi="Arial" w:cs="Arial"/>
          <w:b/>
          <w:bCs/>
        </w:rPr>
        <w:t>Will I get my job back when I return to work?</w:t>
      </w:r>
    </w:p>
    <w:p w14:paraId="62397470" w14:textId="68FBD9E7" w:rsidR="001C5958" w:rsidRDefault="00532B2D" w:rsidP="00E8314C">
      <w:pPr>
        <w:pStyle w:val="FSPara10"/>
        <w:pBdr>
          <w:top w:val="single" w:sz="4" w:space="1" w:color="auto"/>
          <w:left w:val="single" w:sz="4" w:space="4" w:color="auto"/>
          <w:bottom w:val="single" w:sz="4" w:space="1" w:color="auto"/>
          <w:right w:val="single" w:sz="4" w:space="4" w:color="auto"/>
        </w:pBdr>
        <w:spacing w:before="0"/>
        <w:jc w:val="both"/>
        <w:rPr>
          <w:rFonts w:cs="Arial"/>
        </w:rPr>
      </w:pPr>
      <w:r w:rsidRPr="00532B2D">
        <w:rPr>
          <w:rFonts w:cs="Arial"/>
        </w:rPr>
        <w:t xml:space="preserve">Employees returning to work from EFMLA leave will be restored to the same position they held prior to their leave or an equivalent position. </w:t>
      </w:r>
      <w:r w:rsidR="000F053F">
        <w:rPr>
          <w:rFonts w:cs="Arial"/>
        </w:rPr>
        <w:t>However, t</w:t>
      </w:r>
      <w:r w:rsidR="003538F8" w:rsidRPr="00D961D1">
        <w:rPr>
          <w:rFonts w:cs="Arial"/>
        </w:rPr>
        <w:t xml:space="preserve">he law provides that an employee </w:t>
      </w:r>
      <w:r w:rsidR="00A05278">
        <w:rPr>
          <w:rFonts w:cs="Arial"/>
        </w:rPr>
        <w:t>is not protected from employment actions, such as layoffs, that would have affected the employee regardless of whether s/he took leave.</w:t>
      </w:r>
      <w:r w:rsidR="003538F8" w:rsidRPr="00D961D1">
        <w:rPr>
          <w:rFonts w:cs="Arial"/>
        </w:rPr>
        <w:t xml:space="preserve"> </w:t>
      </w:r>
    </w:p>
    <w:p w14:paraId="5134C840" w14:textId="77777777" w:rsidR="00BE0842" w:rsidRDefault="00BE0842" w:rsidP="001D1AEB">
      <w:pPr>
        <w:pStyle w:val="FSPara10"/>
        <w:pBdr>
          <w:top w:val="single" w:sz="4" w:space="1" w:color="auto"/>
          <w:left w:val="single" w:sz="4" w:space="4" w:color="auto"/>
          <w:bottom w:val="single" w:sz="4" w:space="1" w:color="auto"/>
          <w:right w:val="single" w:sz="4" w:space="4" w:color="auto"/>
        </w:pBdr>
        <w:spacing w:before="0"/>
        <w:rPr>
          <w:rFonts w:cs="Arial"/>
        </w:rPr>
      </w:pPr>
    </w:p>
    <w:p w14:paraId="70F317BD" w14:textId="77777777" w:rsidR="00ED3C88" w:rsidRDefault="00ED3C88" w:rsidP="00532B2D">
      <w:pPr>
        <w:rPr>
          <w:rFonts w:ascii="Arial" w:hAnsi="Arial" w:cs="Arial"/>
          <w:color w:val="FF0000"/>
          <w:sz w:val="20"/>
          <w:szCs w:val="20"/>
        </w:rPr>
      </w:pPr>
    </w:p>
    <w:p w14:paraId="38E29B5B" w14:textId="77777777" w:rsidR="00532B2D" w:rsidRPr="00A05278" w:rsidRDefault="00ED3C88" w:rsidP="00E8314C">
      <w:pPr>
        <w:jc w:val="both"/>
        <w:rPr>
          <w:rFonts w:ascii="Arial" w:hAnsi="Arial" w:cs="Arial"/>
          <w:i/>
          <w:iCs/>
          <w:sz w:val="20"/>
          <w:szCs w:val="20"/>
          <w:highlight w:val="yellow"/>
        </w:rPr>
      </w:pPr>
      <w:r w:rsidRPr="00A05278">
        <w:rPr>
          <w:rFonts w:ascii="Arial" w:hAnsi="Arial" w:cs="Arial"/>
          <w:i/>
          <w:iCs/>
          <w:color w:val="FF0000"/>
          <w:sz w:val="20"/>
          <w:szCs w:val="20"/>
          <w:highlight w:val="yellow"/>
        </w:rPr>
        <w:t>NOTE: E</w:t>
      </w:r>
      <w:r w:rsidR="00532B2D" w:rsidRPr="00A05278">
        <w:rPr>
          <w:rFonts w:ascii="Arial" w:hAnsi="Arial" w:cs="Arial"/>
          <w:i/>
          <w:iCs/>
          <w:color w:val="FF0000"/>
          <w:sz w:val="20"/>
          <w:szCs w:val="20"/>
          <w:highlight w:val="yellow"/>
        </w:rPr>
        <w:t>mployers with less than 25 employees</w:t>
      </w:r>
      <w:r w:rsidRPr="00A05278">
        <w:rPr>
          <w:rFonts w:ascii="Arial" w:hAnsi="Arial" w:cs="Arial"/>
          <w:i/>
          <w:iCs/>
          <w:color w:val="FF0000"/>
          <w:sz w:val="20"/>
          <w:szCs w:val="20"/>
          <w:highlight w:val="yellow"/>
        </w:rPr>
        <w:t xml:space="preserve"> can answer th</w:t>
      </w:r>
      <w:r w:rsidR="001D1AEB" w:rsidRPr="00A05278">
        <w:rPr>
          <w:rFonts w:ascii="Arial" w:hAnsi="Arial" w:cs="Arial"/>
          <w:i/>
          <w:iCs/>
          <w:color w:val="FF0000"/>
          <w:sz w:val="20"/>
          <w:szCs w:val="20"/>
          <w:highlight w:val="yellow"/>
        </w:rPr>
        <w:t>e reinstatement question this way</w:t>
      </w:r>
      <w:r w:rsidRPr="00A05278">
        <w:rPr>
          <w:rFonts w:ascii="Arial" w:hAnsi="Arial" w:cs="Arial"/>
          <w:i/>
          <w:iCs/>
          <w:color w:val="FF0000"/>
          <w:sz w:val="20"/>
          <w:szCs w:val="20"/>
          <w:highlight w:val="yellow"/>
        </w:rPr>
        <w:t>:</w:t>
      </w:r>
    </w:p>
    <w:p w14:paraId="686EC8E6" w14:textId="77777777" w:rsidR="00532B2D" w:rsidRPr="00A05278" w:rsidRDefault="00532B2D" w:rsidP="00E8314C">
      <w:pPr>
        <w:jc w:val="both"/>
        <w:rPr>
          <w:rFonts w:ascii="Arial" w:hAnsi="Arial" w:cs="Arial"/>
          <w:i/>
          <w:iCs/>
          <w:sz w:val="20"/>
          <w:szCs w:val="20"/>
          <w:highlight w:val="yellow"/>
        </w:rPr>
      </w:pPr>
      <w:r w:rsidRPr="00A05278">
        <w:rPr>
          <w:rFonts w:ascii="Arial" w:hAnsi="Arial" w:cs="Arial"/>
          <w:i/>
          <w:iCs/>
          <w:sz w:val="20"/>
          <w:szCs w:val="20"/>
          <w:highlight w:val="yellow"/>
        </w:rPr>
        <w:t xml:space="preserve">The Company is not required to restore an employee’s job </w:t>
      </w:r>
      <w:r w:rsidR="00CA7B09" w:rsidRPr="00A05278">
        <w:rPr>
          <w:rFonts w:ascii="Arial" w:hAnsi="Arial" w:cs="Arial"/>
          <w:i/>
          <w:iCs/>
          <w:sz w:val="20"/>
          <w:szCs w:val="20"/>
          <w:highlight w:val="yellow"/>
        </w:rPr>
        <w:t>if all four of the following hardship conditions exist</w:t>
      </w:r>
      <w:r w:rsidRPr="00A05278">
        <w:rPr>
          <w:rFonts w:ascii="Arial" w:hAnsi="Arial" w:cs="Arial"/>
          <w:i/>
          <w:iCs/>
          <w:sz w:val="20"/>
          <w:szCs w:val="20"/>
          <w:highlight w:val="yellow"/>
        </w:rPr>
        <w:t>:</w:t>
      </w:r>
    </w:p>
    <w:p w14:paraId="7D1E0D65" w14:textId="77777777" w:rsidR="00CA7B09" w:rsidRPr="00A05278" w:rsidRDefault="00CA7B09" w:rsidP="00E8314C">
      <w:pPr>
        <w:numPr>
          <w:ilvl w:val="0"/>
          <w:numId w:val="31"/>
        </w:numPr>
        <w:shd w:val="clear" w:color="auto" w:fill="FFFFFF"/>
        <w:spacing w:after="60"/>
        <w:jc w:val="both"/>
        <w:textAlignment w:val="top"/>
        <w:rPr>
          <w:rFonts w:ascii="Arial" w:hAnsi="Arial" w:cs="Arial"/>
          <w:i/>
          <w:iCs/>
          <w:color w:val="212121"/>
          <w:sz w:val="20"/>
          <w:szCs w:val="20"/>
          <w:highlight w:val="yellow"/>
        </w:rPr>
      </w:pPr>
      <w:r w:rsidRPr="00A05278">
        <w:rPr>
          <w:rFonts w:ascii="Arial" w:hAnsi="Arial" w:cs="Arial"/>
          <w:i/>
          <w:iCs/>
          <w:color w:val="212121"/>
          <w:sz w:val="20"/>
          <w:szCs w:val="20"/>
          <w:highlight w:val="yellow"/>
        </w:rPr>
        <w:t>The position no longer exists due to economic or operating conditions that affect employment and due to COVID-19 related reasons during the period of the leave;</w:t>
      </w:r>
    </w:p>
    <w:p w14:paraId="04F4E6D6" w14:textId="77777777" w:rsidR="00CA7B09" w:rsidRPr="00A05278" w:rsidRDefault="00CA7B09" w:rsidP="00E8314C">
      <w:pPr>
        <w:numPr>
          <w:ilvl w:val="0"/>
          <w:numId w:val="31"/>
        </w:numPr>
        <w:shd w:val="clear" w:color="auto" w:fill="FFFFFF"/>
        <w:spacing w:after="60"/>
        <w:jc w:val="both"/>
        <w:textAlignment w:val="top"/>
        <w:rPr>
          <w:rFonts w:ascii="Arial" w:hAnsi="Arial" w:cs="Arial"/>
          <w:i/>
          <w:iCs/>
          <w:color w:val="212121"/>
          <w:sz w:val="20"/>
          <w:szCs w:val="20"/>
          <w:highlight w:val="yellow"/>
        </w:rPr>
      </w:pPr>
      <w:r w:rsidRPr="00A05278">
        <w:rPr>
          <w:rFonts w:ascii="Arial" w:hAnsi="Arial" w:cs="Arial"/>
          <w:i/>
          <w:iCs/>
          <w:color w:val="212121"/>
          <w:sz w:val="20"/>
          <w:szCs w:val="20"/>
          <w:highlight w:val="yellow"/>
        </w:rPr>
        <w:t>The company made reasonable efforts to restore the employee to the same or an equivalent position;</w:t>
      </w:r>
    </w:p>
    <w:p w14:paraId="42485F0F" w14:textId="77777777" w:rsidR="00CA7B09" w:rsidRPr="00A05278" w:rsidRDefault="00CA7B09" w:rsidP="00E8314C">
      <w:pPr>
        <w:numPr>
          <w:ilvl w:val="0"/>
          <w:numId w:val="31"/>
        </w:numPr>
        <w:shd w:val="clear" w:color="auto" w:fill="FFFFFF"/>
        <w:spacing w:after="60"/>
        <w:jc w:val="both"/>
        <w:textAlignment w:val="top"/>
        <w:rPr>
          <w:rFonts w:ascii="Arial" w:hAnsi="Arial" w:cs="Arial"/>
          <w:i/>
          <w:iCs/>
          <w:color w:val="212121"/>
          <w:sz w:val="20"/>
          <w:szCs w:val="20"/>
          <w:highlight w:val="yellow"/>
        </w:rPr>
      </w:pPr>
      <w:r w:rsidRPr="00A05278">
        <w:rPr>
          <w:rFonts w:ascii="Arial" w:hAnsi="Arial" w:cs="Arial"/>
          <w:i/>
          <w:iCs/>
          <w:color w:val="212121"/>
          <w:sz w:val="20"/>
          <w:szCs w:val="20"/>
          <w:highlight w:val="yellow"/>
        </w:rPr>
        <w:t>The company makes reasonable efforts to contact the employee if an equivalent position becomes available; and</w:t>
      </w:r>
    </w:p>
    <w:p w14:paraId="3CE1D4F5" w14:textId="769A8EBA" w:rsidR="00532B2D" w:rsidRPr="00C467C7" w:rsidRDefault="00CA7B09" w:rsidP="00FA4032">
      <w:pPr>
        <w:numPr>
          <w:ilvl w:val="0"/>
          <w:numId w:val="31"/>
        </w:numPr>
        <w:shd w:val="clear" w:color="auto" w:fill="FFFFFF"/>
        <w:jc w:val="both"/>
        <w:textAlignment w:val="top"/>
        <w:rPr>
          <w:rFonts w:ascii="Arial" w:hAnsi="Arial" w:cs="Arial"/>
          <w:i/>
          <w:iCs/>
          <w:color w:val="212121"/>
          <w:sz w:val="20"/>
          <w:szCs w:val="20"/>
          <w:highlight w:val="yellow"/>
        </w:rPr>
      </w:pPr>
      <w:r w:rsidRPr="00A05278">
        <w:rPr>
          <w:rFonts w:ascii="Arial" w:hAnsi="Arial" w:cs="Arial"/>
          <w:i/>
          <w:iCs/>
          <w:color w:val="212121"/>
          <w:sz w:val="20"/>
          <w:szCs w:val="20"/>
          <w:highlight w:val="yellow"/>
        </w:rPr>
        <w:lastRenderedPageBreak/>
        <w:t xml:space="preserve">The company continues to make reasonable efforts to contact </w:t>
      </w:r>
      <w:r w:rsidR="00765658" w:rsidRPr="00A05278">
        <w:rPr>
          <w:rFonts w:ascii="Arial" w:hAnsi="Arial" w:cs="Arial"/>
          <w:i/>
          <w:iCs/>
          <w:color w:val="212121"/>
          <w:sz w:val="20"/>
          <w:szCs w:val="20"/>
          <w:highlight w:val="yellow"/>
        </w:rPr>
        <w:t>the employee</w:t>
      </w:r>
      <w:r w:rsidRPr="00A05278">
        <w:rPr>
          <w:rFonts w:ascii="Arial" w:hAnsi="Arial" w:cs="Arial"/>
          <w:i/>
          <w:iCs/>
          <w:color w:val="212121"/>
          <w:sz w:val="20"/>
          <w:szCs w:val="20"/>
          <w:highlight w:val="yellow"/>
        </w:rPr>
        <w:t xml:space="preserve"> for one year beginning either on the date the leave related to COVID-19 reasons concludes or the date 12 weeks after </w:t>
      </w:r>
      <w:r w:rsidR="00765658" w:rsidRPr="00A05278">
        <w:rPr>
          <w:rFonts w:ascii="Arial" w:hAnsi="Arial" w:cs="Arial"/>
          <w:i/>
          <w:iCs/>
          <w:color w:val="212121"/>
          <w:sz w:val="20"/>
          <w:szCs w:val="20"/>
          <w:highlight w:val="yellow"/>
        </w:rPr>
        <w:t>the</w:t>
      </w:r>
      <w:r w:rsidRPr="00A05278">
        <w:rPr>
          <w:rFonts w:ascii="Arial" w:hAnsi="Arial" w:cs="Arial"/>
          <w:i/>
          <w:iCs/>
          <w:color w:val="212121"/>
          <w:sz w:val="20"/>
          <w:szCs w:val="20"/>
          <w:highlight w:val="yellow"/>
        </w:rPr>
        <w:t xml:space="preserve"> leave began, whichever is earlier.</w:t>
      </w:r>
    </w:p>
    <w:sectPr w:rsidR="00532B2D" w:rsidRPr="00C467C7" w:rsidSect="002450F9">
      <w:headerReference w:type="even" r:id="rId10"/>
      <w:headerReference w:type="default" r:id="rId11"/>
      <w:footerReference w:type="first" r:id="rId12"/>
      <w:type w:val="continuous"/>
      <w:pgSz w:w="12240" w:h="15840" w:code="1"/>
      <w:pgMar w:top="1598" w:right="994" w:bottom="720" w:left="1008" w:header="720" w:footer="720" w:gutter="0"/>
      <w:cols w:sep="1" w:space="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2550A" w14:textId="77777777" w:rsidR="00233A46" w:rsidRDefault="00233A46">
      <w:r>
        <w:separator/>
      </w:r>
    </w:p>
  </w:endnote>
  <w:endnote w:type="continuationSeparator" w:id="0">
    <w:p w14:paraId="45677369" w14:textId="77777777" w:rsidR="00233A46" w:rsidRDefault="0023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charset w:val="00"/>
    <w:family w:val="modern"/>
    <w:pitch w:val="fixed"/>
    <w:sig w:usb0="200002F7" w:usb1="02003803"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5B272A7" w14:textId="77777777" w:rsidR="00911700" w:rsidRDefault="00911700" w:rsidP="003F4DDF">
    <w:pPr>
      <w:pStyle w:val="disclaimer"/>
    </w:pPr>
  </w:p>
  <w:p w14:paraId="7E7AC900" w14:textId="0941322D" w:rsidR="006E4EF2" w:rsidRDefault="006E4EF2" w:rsidP="00E26131">
    <w:pPr>
      <w:pStyle w:val="footerPage"/>
      <w:tabs>
        <w:tab w:val="clear" w:pos="4800"/>
        <w:tab w:val="clear" w:pos="9840"/>
        <w:tab w:val="center" w:pos="5040"/>
        <w:tab w:val="right" w:pos="1026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0255A" w14:textId="77777777" w:rsidR="00233A46" w:rsidRDefault="00233A46">
      <w:r>
        <w:separator/>
      </w:r>
    </w:p>
  </w:footnote>
  <w:footnote w:type="continuationSeparator" w:id="0">
    <w:p w14:paraId="184B5CF1" w14:textId="77777777" w:rsidR="00233A46" w:rsidRDefault="00233A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D80493" w14:textId="77777777" w:rsidR="006E4EF2" w:rsidRDefault="00233A46">
    <w:r>
      <w:rPr>
        <w:noProof/>
      </w:rPr>
      <w:pict w14:anchorId="70EF5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3" type="#_x0000_t75" style="position:absolute;margin-left:0;margin-top:0;width:88.2pt;height:612.35pt;z-index:-251658752;mso-position-horizontal:center;mso-position-horizontal-relative:margin;mso-position-vertical:center;mso-position-vertical-relative:margin" o:allowincell="f">
          <v:imagedata r:id="rId1" o:title="watermark"/>
          <w10:wrap side="right" anchorx="margin" anchory="margin"/>
          <w10:anchorlock/>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tblLook w:val="00A0" w:firstRow="1" w:lastRow="0" w:firstColumn="1" w:lastColumn="0" w:noHBand="0" w:noVBand="0"/>
    </w:tblPr>
    <w:tblGrid>
      <w:gridCol w:w="3235"/>
      <w:gridCol w:w="7003"/>
    </w:tblGrid>
    <w:tr w:rsidR="006E4EF2" w14:paraId="30A6102C" w14:textId="77777777" w:rsidTr="00E26131">
      <w:trPr>
        <w:cantSplit/>
        <w:trHeight w:hRule="exact" w:val="960"/>
      </w:trPr>
      <w:tc>
        <w:tcPr>
          <w:tcW w:w="3275" w:type="dxa"/>
          <w:vAlign w:val="bottom"/>
        </w:tcPr>
        <w:p w14:paraId="142CAC63" w14:textId="6F46E335" w:rsidR="006E4EF2" w:rsidRDefault="006E4EF2" w:rsidP="00C7692E">
          <w:pPr>
            <w:tabs>
              <w:tab w:val="left" w:pos="1710"/>
            </w:tabs>
          </w:pPr>
        </w:p>
      </w:tc>
      <w:tc>
        <w:tcPr>
          <w:tcW w:w="7093" w:type="dxa"/>
          <w:vAlign w:val="bottom"/>
        </w:tcPr>
        <w:p w14:paraId="10DE0658" w14:textId="1AB17104" w:rsidR="006E4EF2" w:rsidRPr="00D85DE8" w:rsidRDefault="006E4EF2" w:rsidP="00B4536E">
          <w:pPr>
            <w:pStyle w:val="HeadDocTypePage2"/>
          </w:pPr>
        </w:p>
      </w:tc>
    </w:tr>
  </w:tbl>
  <w:p w14:paraId="0E7A613E" w14:textId="77777777" w:rsidR="006E4EF2" w:rsidRPr="007E014C" w:rsidRDefault="006E4EF2" w:rsidP="002450F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47384"/>
    <w:multiLevelType w:val="multilevel"/>
    <w:tmpl w:val="A028C16E"/>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1">
    <w:nsid w:val="07FE5506"/>
    <w:multiLevelType w:val="multilevel"/>
    <w:tmpl w:val="1E5CF4F2"/>
    <w:lvl w:ilvl="0">
      <w:start w:val="1"/>
      <w:numFmt w:val="bullet"/>
      <w:lvlText w:val=""/>
      <w:lvlJc w:val="left"/>
      <w:pPr>
        <w:tabs>
          <w:tab w:val="num" w:pos="480"/>
        </w:tabs>
        <w:ind w:left="480" w:hanging="2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F3E65B2"/>
    <w:multiLevelType w:val="hybridMultilevel"/>
    <w:tmpl w:val="3B38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D1DED"/>
    <w:multiLevelType w:val="hybridMultilevel"/>
    <w:tmpl w:val="69846D5E"/>
    <w:lvl w:ilvl="0" w:tplc="34CCC5D8">
      <w:start w:val="1"/>
      <w:numFmt w:val="bullet"/>
      <w:pStyle w:val="FSBulletLev1"/>
      <w:lvlText w:val=""/>
      <w:lvlJc w:val="left"/>
      <w:pPr>
        <w:tabs>
          <w:tab w:val="num" w:pos="280"/>
        </w:tabs>
        <w:ind w:left="360" w:hanging="2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EF69E0"/>
    <w:multiLevelType w:val="multilevel"/>
    <w:tmpl w:val="AB10F412"/>
    <w:lvl w:ilvl="0">
      <w:start w:val="1"/>
      <w:numFmt w:val="decimal"/>
      <w:pStyle w:val="FSPara10AlphaIndent"/>
      <w:lvlText w:val="%1."/>
      <w:lvlJc w:val="right"/>
      <w:pPr>
        <w:tabs>
          <w:tab w:val="num" w:pos="360"/>
        </w:tabs>
        <w:ind w:left="360" w:hanging="72"/>
      </w:pPr>
      <w:rPr>
        <w:rFonts w:hint="default"/>
      </w:rPr>
    </w:lvl>
    <w:lvl w:ilvl="1">
      <w:start w:val="1"/>
      <w:numFmt w:val="lowerLetter"/>
      <w:pStyle w:val="FSPara10AlphaIndent"/>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5">
    <w:nsid w:val="1B431DB7"/>
    <w:multiLevelType w:val="multilevel"/>
    <w:tmpl w:val="FB9AD914"/>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6">
    <w:nsid w:val="20FE68CD"/>
    <w:multiLevelType w:val="multilevel"/>
    <w:tmpl w:val="5DEA72B6"/>
    <w:lvl w:ilvl="0">
      <w:start w:val="1"/>
      <w:numFmt w:val="bullet"/>
      <w:lvlText w:val=""/>
      <w:lvlJc w:val="left"/>
      <w:pPr>
        <w:tabs>
          <w:tab w:val="num" w:pos="480"/>
        </w:tabs>
        <w:ind w:left="480" w:hanging="2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41D2648"/>
    <w:multiLevelType w:val="multilevel"/>
    <w:tmpl w:val="AB10F412"/>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8">
    <w:nsid w:val="25AC784A"/>
    <w:multiLevelType w:val="multilevel"/>
    <w:tmpl w:val="12A22FBE"/>
    <w:lvl w:ilvl="0">
      <w:start w:val="1"/>
      <w:numFmt w:val="bullet"/>
      <w:lvlText w:val=""/>
      <w:lvlJc w:val="left"/>
      <w:pPr>
        <w:tabs>
          <w:tab w:val="num" w:pos="480"/>
        </w:tabs>
        <w:ind w:left="480" w:hanging="2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A0361FA"/>
    <w:multiLevelType w:val="hybridMultilevel"/>
    <w:tmpl w:val="FB24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53E66"/>
    <w:multiLevelType w:val="multilevel"/>
    <w:tmpl w:val="3CF01622"/>
    <w:lvl w:ilvl="0">
      <w:start w:val="1"/>
      <w:numFmt w:val="lowerLetter"/>
      <w:lvlText w:val="%1."/>
      <w:lvlJc w:val="left"/>
      <w:pPr>
        <w:tabs>
          <w:tab w:val="num" w:pos="600"/>
        </w:tabs>
        <w:ind w:left="600" w:hanging="2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B673E02"/>
    <w:multiLevelType w:val="multilevel"/>
    <w:tmpl w:val="F140BDE4"/>
    <w:lvl w:ilvl="0">
      <w:start w:val="1"/>
      <w:numFmt w:val="bullet"/>
      <w:lvlText w:val=""/>
      <w:lvlJc w:val="left"/>
      <w:pPr>
        <w:tabs>
          <w:tab w:val="num" w:pos="480"/>
        </w:tabs>
        <w:ind w:left="480" w:hanging="2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C3A6E9C"/>
    <w:multiLevelType w:val="multilevel"/>
    <w:tmpl w:val="53569D7E"/>
    <w:lvl w:ilvl="0">
      <w:start w:val="1"/>
      <w:numFmt w:val="bullet"/>
      <w:lvlText w:val=""/>
      <w:lvlJc w:val="left"/>
      <w:pPr>
        <w:tabs>
          <w:tab w:val="num" w:pos="240"/>
        </w:tabs>
        <w:ind w:left="360" w:hanging="72"/>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CB858A8"/>
    <w:multiLevelType w:val="hybridMultilevel"/>
    <w:tmpl w:val="A8CE71B6"/>
    <w:lvl w:ilvl="0" w:tplc="01E04BA0">
      <w:start w:val="1"/>
      <w:numFmt w:val="bullet"/>
      <w:pStyle w:val="FSParaQ"/>
      <w:lvlText w:val="Q"/>
      <w:lvlJc w:val="left"/>
      <w:pPr>
        <w:tabs>
          <w:tab w:val="num" w:pos="480"/>
        </w:tabs>
        <w:ind w:left="480" w:hanging="480"/>
      </w:pPr>
      <w:rPr>
        <w:rFonts w:ascii="Arial" w:hAnsi="Arial" w:hint="default"/>
        <w:b/>
        <w:bCs/>
        <w:i w:val="0"/>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D35A82"/>
    <w:multiLevelType w:val="multilevel"/>
    <w:tmpl w:val="44A25EAE"/>
    <w:lvl w:ilvl="0">
      <w:start w:val="1"/>
      <w:numFmt w:val="decimal"/>
      <w:lvlText w:val="%1."/>
      <w:lvlJc w:val="right"/>
      <w:pPr>
        <w:tabs>
          <w:tab w:val="num" w:pos="360"/>
        </w:tabs>
        <w:ind w:left="360" w:hanging="144"/>
      </w:pPr>
      <w:rPr>
        <w:rFonts w:hint="default"/>
      </w:rPr>
    </w:lvl>
    <w:lvl w:ilvl="1">
      <w:start w:val="1"/>
      <w:numFmt w:val="lowerLetter"/>
      <w:lvlText w:val="%2."/>
      <w:lvlJc w:val="left"/>
      <w:pPr>
        <w:tabs>
          <w:tab w:val="num" w:pos="648"/>
        </w:tabs>
        <w:ind w:left="648" w:hanging="36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15">
    <w:nsid w:val="36CF5593"/>
    <w:multiLevelType w:val="hybridMultilevel"/>
    <w:tmpl w:val="CB04EE1C"/>
    <w:lvl w:ilvl="0" w:tplc="3B408D6A">
      <w:start w:val="1"/>
      <w:numFmt w:val="decimal"/>
      <w:pStyle w:val="FSPara10Num"/>
      <w:lvlText w:val="%1."/>
      <w:lvlJc w:val="right"/>
      <w:pPr>
        <w:tabs>
          <w:tab w:val="num" w:pos="360"/>
        </w:tabs>
        <w:ind w:left="360" w:hanging="72"/>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6">
    <w:nsid w:val="3F363B88"/>
    <w:multiLevelType w:val="hybridMultilevel"/>
    <w:tmpl w:val="08981FA0"/>
    <w:lvl w:ilvl="0" w:tplc="CC7EB1EA">
      <w:start w:val="1"/>
      <w:numFmt w:val="bullet"/>
      <w:pStyle w:val="FSParaA"/>
      <w:lvlText w:val="A"/>
      <w:lvlJc w:val="left"/>
      <w:pPr>
        <w:tabs>
          <w:tab w:val="num" w:pos="480"/>
        </w:tabs>
        <w:ind w:left="480" w:hanging="480"/>
      </w:pPr>
      <w:rPr>
        <w:rFonts w:ascii="Arial" w:hAnsi="Arial" w:hint="default"/>
        <w:b/>
        <w:bCs/>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3FBD0493"/>
    <w:multiLevelType w:val="hybridMultilevel"/>
    <w:tmpl w:val="80F8113E"/>
    <w:lvl w:ilvl="0" w:tplc="ECAAEA2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D73F73"/>
    <w:multiLevelType w:val="multilevel"/>
    <w:tmpl w:val="63FE715E"/>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600"/>
        </w:tabs>
        <w:ind w:left="600" w:hanging="240"/>
      </w:pPr>
      <w:rPr>
        <w:rFonts w:hint="default"/>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Restart w:val="1"/>
      <w:lvlText w:val="%9."/>
      <w:lvlJc w:val="left"/>
      <w:pPr>
        <w:tabs>
          <w:tab w:val="num" w:pos="3168"/>
        </w:tabs>
        <w:ind w:left="3168" w:hanging="360"/>
      </w:pPr>
      <w:rPr>
        <w:rFonts w:hint="default"/>
      </w:rPr>
    </w:lvl>
  </w:abstractNum>
  <w:abstractNum w:abstractNumId="19">
    <w:nsid w:val="45993DED"/>
    <w:multiLevelType w:val="multilevel"/>
    <w:tmpl w:val="89FAD510"/>
    <w:lvl w:ilvl="0">
      <w:start w:val="1"/>
      <w:numFmt w:val="decimal"/>
      <w:lvlText w:val="%1."/>
      <w:lvlJc w:val="right"/>
      <w:pPr>
        <w:tabs>
          <w:tab w:val="num" w:pos="360"/>
        </w:tabs>
        <w:ind w:left="360" w:hanging="72"/>
      </w:pPr>
      <w:rPr>
        <w:rFonts w:hint="default"/>
      </w:rPr>
    </w:lvl>
    <w:lvl w:ilvl="1">
      <w:start w:val="1"/>
      <w:numFmt w:val="lowerLetter"/>
      <w:lvlText w:val="%2."/>
      <w:lvlJc w:val="left"/>
      <w:pPr>
        <w:tabs>
          <w:tab w:val="num" w:pos="2400"/>
        </w:tabs>
        <w:ind w:left="2400" w:hanging="360"/>
      </w:pPr>
    </w:lvl>
    <w:lvl w:ilvl="2">
      <w:start w:val="1"/>
      <w:numFmt w:val="lowerRoman"/>
      <w:lvlText w:val="%3."/>
      <w:lvlJc w:val="right"/>
      <w:pPr>
        <w:tabs>
          <w:tab w:val="num" w:pos="3120"/>
        </w:tabs>
        <w:ind w:left="3120" w:hanging="180"/>
      </w:pPr>
    </w:lvl>
    <w:lvl w:ilvl="3">
      <w:start w:val="1"/>
      <w:numFmt w:val="decimal"/>
      <w:lvlText w:val="%4."/>
      <w:lvlJc w:val="left"/>
      <w:pPr>
        <w:tabs>
          <w:tab w:val="num" w:pos="3840"/>
        </w:tabs>
        <w:ind w:left="3840" w:hanging="360"/>
      </w:pPr>
    </w:lvl>
    <w:lvl w:ilvl="4">
      <w:start w:val="1"/>
      <w:numFmt w:val="lowerLetter"/>
      <w:lvlText w:val="%5."/>
      <w:lvlJc w:val="left"/>
      <w:pPr>
        <w:tabs>
          <w:tab w:val="num" w:pos="4560"/>
        </w:tabs>
        <w:ind w:left="4560" w:hanging="360"/>
      </w:pPr>
    </w:lvl>
    <w:lvl w:ilvl="5">
      <w:start w:val="1"/>
      <w:numFmt w:val="lowerRoman"/>
      <w:lvlText w:val="%6."/>
      <w:lvlJc w:val="right"/>
      <w:pPr>
        <w:tabs>
          <w:tab w:val="num" w:pos="5280"/>
        </w:tabs>
        <w:ind w:left="5280" w:hanging="180"/>
      </w:pPr>
    </w:lvl>
    <w:lvl w:ilvl="6">
      <w:start w:val="1"/>
      <w:numFmt w:val="decimal"/>
      <w:lvlText w:val="%7."/>
      <w:lvlJc w:val="left"/>
      <w:pPr>
        <w:tabs>
          <w:tab w:val="num" w:pos="6000"/>
        </w:tabs>
        <w:ind w:left="6000" w:hanging="360"/>
      </w:pPr>
    </w:lvl>
    <w:lvl w:ilvl="7">
      <w:start w:val="1"/>
      <w:numFmt w:val="lowerLetter"/>
      <w:lvlText w:val="%8."/>
      <w:lvlJc w:val="left"/>
      <w:pPr>
        <w:tabs>
          <w:tab w:val="num" w:pos="6720"/>
        </w:tabs>
        <w:ind w:left="6720" w:hanging="360"/>
      </w:pPr>
    </w:lvl>
    <w:lvl w:ilvl="8">
      <w:start w:val="1"/>
      <w:numFmt w:val="lowerRoman"/>
      <w:lvlText w:val="%9."/>
      <w:lvlJc w:val="right"/>
      <w:pPr>
        <w:tabs>
          <w:tab w:val="num" w:pos="7440"/>
        </w:tabs>
        <w:ind w:left="7440" w:hanging="180"/>
      </w:pPr>
    </w:lvl>
  </w:abstractNum>
  <w:abstractNum w:abstractNumId="20">
    <w:nsid w:val="53AC3B8B"/>
    <w:multiLevelType w:val="hybridMultilevel"/>
    <w:tmpl w:val="C69CC704"/>
    <w:lvl w:ilvl="0" w:tplc="8B4ECD84">
      <w:start w:val="1"/>
      <w:numFmt w:val="bullet"/>
      <w:pStyle w:val="FSChecklist10"/>
      <w:lvlText w:val=""/>
      <w:lvlJc w:val="left"/>
      <w:pPr>
        <w:tabs>
          <w:tab w:val="num" w:pos="600"/>
        </w:tabs>
        <w:ind w:left="600" w:hanging="2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7644ED"/>
    <w:multiLevelType w:val="multilevel"/>
    <w:tmpl w:val="FF84F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5EBF22AF"/>
    <w:multiLevelType w:val="multilevel"/>
    <w:tmpl w:val="6C10256E"/>
    <w:lvl w:ilvl="0">
      <w:start w:val="1"/>
      <w:numFmt w:val="bullet"/>
      <w:lvlText w:val=""/>
      <w:lvlJc w:val="left"/>
      <w:pPr>
        <w:tabs>
          <w:tab w:val="num" w:pos="240"/>
        </w:tabs>
        <w:ind w:left="240" w:hanging="24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7F15C74"/>
    <w:multiLevelType w:val="hybridMultilevel"/>
    <w:tmpl w:val="62109168"/>
    <w:lvl w:ilvl="0" w:tplc="C8FAB906">
      <w:start w:val="1"/>
      <w:numFmt w:val="bullet"/>
      <w:pStyle w:val="FSBulletLev2"/>
      <w:lvlText w:val=""/>
      <w:lvlJc w:val="left"/>
      <w:pPr>
        <w:tabs>
          <w:tab w:val="num" w:pos="600"/>
        </w:tabs>
        <w:ind w:left="600" w:hanging="2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5B0FD5"/>
    <w:multiLevelType w:val="multilevel"/>
    <w:tmpl w:val="C89E0C9E"/>
    <w:lvl w:ilvl="0">
      <w:start w:val="1"/>
      <w:numFmt w:val="bullet"/>
      <w:lvlText w:val=""/>
      <w:lvlJc w:val="left"/>
      <w:pPr>
        <w:tabs>
          <w:tab w:val="num" w:pos="280"/>
        </w:tabs>
        <w:ind w:left="360" w:hanging="28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BD04611"/>
    <w:multiLevelType w:val="multilevel"/>
    <w:tmpl w:val="F140A9E6"/>
    <w:lvl w:ilvl="0">
      <w:start w:val="1"/>
      <w:numFmt w:val="bullet"/>
      <w:lvlText w:val=""/>
      <w:lvlJc w:val="left"/>
      <w:pPr>
        <w:tabs>
          <w:tab w:val="num" w:pos="480"/>
        </w:tabs>
        <w:ind w:left="480" w:hanging="1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629524E"/>
    <w:multiLevelType w:val="multilevel"/>
    <w:tmpl w:val="B6D20A48"/>
    <w:lvl w:ilvl="0">
      <w:start w:val="1"/>
      <w:numFmt w:val="bullet"/>
      <w:lvlText w:val=""/>
      <w:lvlJc w:val="left"/>
      <w:pPr>
        <w:tabs>
          <w:tab w:val="num" w:pos="760"/>
        </w:tabs>
        <w:ind w:left="760" w:hanging="1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7EB57A2"/>
    <w:multiLevelType w:val="multilevel"/>
    <w:tmpl w:val="162874C4"/>
    <w:lvl w:ilvl="0">
      <w:start w:val="1"/>
      <w:numFmt w:val="decimal"/>
      <w:lvlText w:val="%1."/>
      <w:lvlJc w:val="right"/>
      <w:pPr>
        <w:tabs>
          <w:tab w:val="num" w:pos="432"/>
        </w:tabs>
        <w:ind w:left="432" w:hanging="72"/>
      </w:pPr>
      <w:rPr>
        <w:rFonts w:hint="default"/>
      </w:rPr>
    </w:lvl>
    <w:lvl w:ilvl="1">
      <w:start w:val="1"/>
      <w:numFmt w:val="lowerLetter"/>
      <w:lvlText w:val="%2."/>
      <w:lvlJc w:val="left"/>
      <w:pPr>
        <w:tabs>
          <w:tab w:val="num" w:pos="792"/>
        </w:tabs>
        <w:ind w:left="792" w:hanging="360"/>
      </w:pPr>
      <w:rPr>
        <w:rFonts w:hint="default"/>
      </w:rPr>
    </w:lvl>
    <w:lvl w:ilvl="2">
      <w:start w:val="1"/>
      <w:numFmt w:val="lowerRoman"/>
      <w:lvlText w:val="%3)"/>
      <w:lvlJc w:val="left"/>
      <w:pPr>
        <w:tabs>
          <w:tab w:val="num" w:pos="1152"/>
        </w:tabs>
        <w:ind w:left="1152" w:hanging="360"/>
      </w:pPr>
      <w:rPr>
        <w:rFonts w:hint="default"/>
      </w:rPr>
    </w:lvl>
    <w:lvl w:ilvl="3">
      <w:start w:val="1"/>
      <w:numFmt w:val="decimal"/>
      <w:lvlText w:val="(%4)"/>
      <w:lvlJc w:val="left"/>
      <w:pPr>
        <w:tabs>
          <w:tab w:val="num" w:pos="1512"/>
        </w:tabs>
        <w:ind w:left="1512" w:hanging="360"/>
      </w:pPr>
      <w:rPr>
        <w:rFonts w:hint="default"/>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Restart w:val="1"/>
      <w:lvlText w:val="%9."/>
      <w:lvlJc w:val="left"/>
      <w:pPr>
        <w:tabs>
          <w:tab w:val="num" w:pos="3312"/>
        </w:tabs>
        <w:ind w:left="3312" w:hanging="360"/>
      </w:pPr>
      <w:rPr>
        <w:rFonts w:hint="default"/>
      </w:rPr>
    </w:lvl>
  </w:abstractNum>
  <w:abstractNum w:abstractNumId="28">
    <w:nsid w:val="7CAA6B26"/>
    <w:multiLevelType w:val="hybridMultilevel"/>
    <w:tmpl w:val="23CA78BA"/>
    <w:lvl w:ilvl="0" w:tplc="612669D8">
      <w:start w:val="1"/>
      <w:numFmt w:val="bullet"/>
      <w:pStyle w:val="FSBulletLev3"/>
      <w:lvlText w:val=""/>
      <w:lvlJc w:val="left"/>
      <w:pPr>
        <w:tabs>
          <w:tab w:val="num" w:pos="840"/>
        </w:tabs>
        <w:ind w:left="840" w:hanging="2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20"/>
  </w:num>
  <w:num w:numId="4">
    <w:abstractNumId w:val="3"/>
  </w:num>
  <w:num w:numId="5">
    <w:abstractNumId w:val="23"/>
  </w:num>
  <w:num w:numId="6">
    <w:abstractNumId w:val="4"/>
  </w:num>
  <w:num w:numId="7">
    <w:abstractNumId w:val="13"/>
  </w:num>
  <w:num w:numId="8">
    <w:abstractNumId w:val="1"/>
  </w:num>
  <w:num w:numId="9">
    <w:abstractNumId w:val="11"/>
  </w:num>
  <w:num w:numId="10">
    <w:abstractNumId w:val="19"/>
  </w:num>
  <w:num w:numId="11">
    <w:abstractNumId w:val="22"/>
  </w:num>
  <w:num w:numId="12">
    <w:abstractNumId w:val="12"/>
  </w:num>
  <w:num w:numId="13">
    <w:abstractNumId w:val="24"/>
  </w:num>
  <w:num w:numId="14">
    <w:abstractNumId w:val="8"/>
  </w:num>
  <w:num w:numId="15">
    <w:abstractNumId w:val="25"/>
  </w:num>
  <w:num w:numId="16">
    <w:abstractNumId w:val="28"/>
  </w:num>
  <w:num w:numId="17">
    <w:abstractNumId w:val="26"/>
  </w:num>
  <w:num w:numId="18">
    <w:abstractNumId w:val="6"/>
  </w:num>
  <w:num w:numId="19">
    <w:abstractNumId w:val="15"/>
  </w:num>
  <w:num w:numId="20">
    <w:abstractNumId w:val="10"/>
  </w:num>
  <w:num w:numId="21">
    <w:abstractNumId w:val="27"/>
  </w:num>
  <w:num w:numId="22">
    <w:abstractNumId w:val="14"/>
  </w:num>
  <w:num w:numId="23">
    <w:abstractNumId w:val="5"/>
  </w:num>
  <w:num w:numId="24">
    <w:abstractNumId w:val="18"/>
  </w:num>
  <w:num w:numId="25">
    <w:abstractNumId w:val="0"/>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9"/>
  </w:num>
  <w:num w:numId="31">
    <w:abstractNumId w:val="2"/>
  </w:num>
  <w:num w:numId="3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3F"/>
    <w:rsid w:val="000039DF"/>
    <w:rsid w:val="00011D25"/>
    <w:rsid w:val="00020DAA"/>
    <w:rsid w:val="0004364A"/>
    <w:rsid w:val="000460C2"/>
    <w:rsid w:val="000472BC"/>
    <w:rsid w:val="00053934"/>
    <w:rsid w:val="000567F8"/>
    <w:rsid w:val="00062EFA"/>
    <w:rsid w:val="000704CE"/>
    <w:rsid w:val="000754A9"/>
    <w:rsid w:val="00077583"/>
    <w:rsid w:val="00077A22"/>
    <w:rsid w:val="000A2628"/>
    <w:rsid w:val="000A528E"/>
    <w:rsid w:val="000C5E8A"/>
    <w:rsid w:val="000C6588"/>
    <w:rsid w:val="000D51FC"/>
    <w:rsid w:val="000F053F"/>
    <w:rsid w:val="000F4E2F"/>
    <w:rsid w:val="0010113F"/>
    <w:rsid w:val="00114BE6"/>
    <w:rsid w:val="0012461F"/>
    <w:rsid w:val="00143B15"/>
    <w:rsid w:val="001622B8"/>
    <w:rsid w:val="00163C84"/>
    <w:rsid w:val="0017743B"/>
    <w:rsid w:val="0018285C"/>
    <w:rsid w:val="00194D9F"/>
    <w:rsid w:val="001964CA"/>
    <w:rsid w:val="00197A07"/>
    <w:rsid w:val="001B4A68"/>
    <w:rsid w:val="001C3777"/>
    <w:rsid w:val="001C5182"/>
    <w:rsid w:val="001C5958"/>
    <w:rsid w:val="001C59F8"/>
    <w:rsid w:val="001D1AEB"/>
    <w:rsid w:val="001D7FED"/>
    <w:rsid w:val="001E7515"/>
    <w:rsid w:val="001F41F2"/>
    <w:rsid w:val="00227CEC"/>
    <w:rsid w:val="00233A46"/>
    <w:rsid w:val="00236BC8"/>
    <w:rsid w:val="002450F9"/>
    <w:rsid w:val="0025345B"/>
    <w:rsid w:val="00264487"/>
    <w:rsid w:val="002657F0"/>
    <w:rsid w:val="00266D05"/>
    <w:rsid w:val="002713E9"/>
    <w:rsid w:val="00281290"/>
    <w:rsid w:val="00291274"/>
    <w:rsid w:val="002A222D"/>
    <w:rsid w:val="002B2FA5"/>
    <w:rsid w:val="002E1C1E"/>
    <w:rsid w:val="002E4BDB"/>
    <w:rsid w:val="0030124B"/>
    <w:rsid w:val="00303620"/>
    <w:rsid w:val="0032201C"/>
    <w:rsid w:val="00325CCD"/>
    <w:rsid w:val="00326E90"/>
    <w:rsid w:val="00333601"/>
    <w:rsid w:val="0033480A"/>
    <w:rsid w:val="00335D7E"/>
    <w:rsid w:val="003368B8"/>
    <w:rsid w:val="0034630F"/>
    <w:rsid w:val="003475EC"/>
    <w:rsid w:val="00350213"/>
    <w:rsid w:val="003538F8"/>
    <w:rsid w:val="00357668"/>
    <w:rsid w:val="00366246"/>
    <w:rsid w:val="00371266"/>
    <w:rsid w:val="003726D9"/>
    <w:rsid w:val="003A4D87"/>
    <w:rsid w:val="003A516E"/>
    <w:rsid w:val="003A77AC"/>
    <w:rsid w:val="003C4961"/>
    <w:rsid w:val="003C4C78"/>
    <w:rsid w:val="003C56AA"/>
    <w:rsid w:val="003E5FEC"/>
    <w:rsid w:val="003F4DDF"/>
    <w:rsid w:val="003F7613"/>
    <w:rsid w:val="004035D9"/>
    <w:rsid w:val="004039A0"/>
    <w:rsid w:val="00434193"/>
    <w:rsid w:val="004373B9"/>
    <w:rsid w:val="00443A8B"/>
    <w:rsid w:val="004500B1"/>
    <w:rsid w:val="004530BE"/>
    <w:rsid w:val="00453866"/>
    <w:rsid w:val="0045731A"/>
    <w:rsid w:val="0046623B"/>
    <w:rsid w:val="00470B06"/>
    <w:rsid w:val="00473501"/>
    <w:rsid w:val="00480191"/>
    <w:rsid w:val="004864C2"/>
    <w:rsid w:val="00495A06"/>
    <w:rsid w:val="004A1FA7"/>
    <w:rsid w:val="004B6EEB"/>
    <w:rsid w:val="004B74B4"/>
    <w:rsid w:val="004E63FE"/>
    <w:rsid w:val="004E7247"/>
    <w:rsid w:val="00503545"/>
    <w:rsid w:val="00511467"/>
    <w:rsid w:val="00516AC9"/>
    <w:rsid w:val="00522253"/>
    <w:rsid w:val="00522502"/>
    <w:rsid w:val="005256DA"/>
    <w:rsid w:val="0053148E"/>
    <w:rsid w:val="00532B2D"/>
    <w:rsid w:val="0055330E"/>
    <w:rsid w:val="00557C47"/>
    <w:rsid w:val="005658F4"/>
    <w:rsid w:val="005731E3"/>
    <w:rsid w:val="00577BB3"/>
    <w:rsid w:val="00580EEF"/>
    <w:rsid w:val="005838C0"/>
    <w:rsid w:val="0058394D"/>
    <w:rsid w:val="00583D6E"/>
    <w:rsid w:val="005E57BB"/>
    <w:rsid w:val="00602047"/>
    <w:rsid w:val="00605D82"/>
    <w:rsid w:val="00621C47"/>
    <w:rsid w:val="006262D1"/>
    <w:rsid w:val="0066526A"/>
    <w:rsid w:val="00665E5C"/>
    <w:rsid w:val="00671C6F"/>
    <w:rsid w:val="00691108"/>
    <w:rsid w:val="006B034C"/>
    <w:rsid w:val="006D4D2B"/>
    <w:rsid w:val="006E4EF2"/>
    <w:rsid w:val="006F3D67"/>
    <w:rsid w:val="0070120B"/>
    <w:rsid w:val="0070392D"/>
    <w:rsid w:val="00713F6C"/>
    <w:rsid w:val="00721CB0"/>
    <w:rsid w:val="00722C0E"/>
    <w:rsid w:val="00723012"/>
    <w:rsid w:val="007259BE"/>
    <w:rsid w:val="007422D8"/>
    <w:rsid w:val="007570D3"/>
    <w:rsid w:val="00765658"/>
    <w:rsid w:val="00766C58"/>
    <w:rsid w:val="00772811"/>
    <w:rsid w:val="00773513"/>
    <w:rsid w:val="007740F0"/>
    <w:rsid w:val="00794CBE"/>
    <w:rsid w:val="007A0900"/>
    <w:rsid w:val="007A3B44"/>
    <w:rsid w:val="007C12C1"/>
    <w:rsid w:val="007C4236"/>
    <w:rsid w:val="007D6F1B"/>
    <w:rsid w:val="007E014C"/>
    <w:rsid w:val="008063D9"/>
    <w:rsid w:val="00817C9A"/>
    <w:rsid w:val="00845146"/>
    <w:rsid w:val="00850A49"/>
    <w:rsid w:val="00886E4E"/>
    <w:rsid w:val="008927ED"/>
    <w:rsid w:val="008B3DBA"/>
    <w:rsid w:val="008C3EA5"/>
    <w:rsid w:val="008C6E54"/>
    <w:rsid w:val="008D451F"/>
    <w:rsid w:val="008E5C26"/>
    <w:rsid w:val="008E6705"/>
    <w:rsid w:val="008E7698"/>
    <w:rsid w:val="00911700"/>
    <w:rsid w:val="00913982"/>
    <w:rsid w:val="00921611"/>
    <w:rsid w:val="00923EAA"/>
    <w:rsid w:val="009360A3"/>
    <w:rsid w:val="00950EEA"/>
    <w:rsid w:val="009562C7"/>
    <w:rsid w:val="00964782"/>
    <w:rsid w:val="00965A46"/>
    <w:rsid w:val="009674E3"/>
    <w:rsid w:val="00971D9F"/>
    <w:rsid w:val="00974287"/>
    <w:rsid w:val="00976FDC"/>
    <w:rsid w:val="00980054"/>
    <w:rsid w:val="00984434"/>
    <w:rsid w:val="00987893"/>
    <w:rsid w:val="009918A6"/>
    <w:rsid w:val="00997E37"/>
    <w:rsid w:val="009A2FD1"/>
    <w:rsid w:val="009A5A3E"/>
    <w:rsid w:val="009A78E6"/>
    <w:rsid w:val="009B032A"/>
    <w:rsid w:val="009B1F8E"/>
    <w:rsid w:val="009C301B"/>
    <w:rsid w:val="009D313E"/>
    <w:rsid w:val="009D7AE6"/>
    <w:rsid w:val="009E52C6"/>
    <w:rsid w:val="009F3175"/>
    <w:rsid w:val="009F49B2"/>
    <w:rsid w:val="00A05278"/>
    <w:rsid w:val="00A20571"/>
    <w:rsid w:val="00A44138"/>
    <w:rsid w:val="00A44A73"/>
    <w:rsid w:val="00A713C8"/>
    <w:rsid w:val="00A87AD1"/>
    <w:rsid w:val="00A87E09"/>
    <w:rsid w:val="00AB432A"/>
    <w:rsid w:val="00AC5C0F"/>
    <w:rsid w:val="00AC693E"/>
    <w:rsid w:val="00AD2975"/>
    <w:rsid w:val="00AD2EE3"/>
    <w:rsid w:val="00AD7A40"/>
    <w:rsid w:val="00AE2B03"/>
    <w:rsid w:val="00AE5B83"/>
    <w:rsid w:val="00AE73EB"/>
    <w:rsid w:val="00B00ADD"/>
    <w:rsid w:val="00B026DB"/>
    <w:rsid w:val="00B05B35"/>
    <w:rsid w:val="00B07258"/>
    <w:rsid w:val="00B231B2"/>
    <w:rsid w:val="00B3203F"/>
    <w:rsid w:val="00B36059"/>
    <w:rsid w:val="00B43511"/>
    <w:rsid w:val="00B4536E"/>
    <w:rsid w:val="00B45503"/>
    <w:rsid w:val="00B55A92"/>
    <w:rsid w:val="00B8155F"/>
    <w:rsid w:val="00B90878"/>
    <w:rsid w:val="00B92F65"/>
    <w:rsid w:val="00BA6D0D"/>
    <w:rsid w:val="00BB3CE0"/>
    <w:rsid w:val="00BD54A0"/>
    <w:rsid w:val="00BE079F"/>
    <w:rsid w:val="00BE0842"/>
    <w:rsid w:val="00BE2E88"/>
    <w:rsid w:val="00BF0DA6"/>
    <w:rsid w:val="00BF242E"/>
    <w:rsid w:val="00BF4329"/>
    <w:rsid w:val="00C011B2"/>
    <w:rsid w:val="00C04E32"/>
    <w:rsid w:val="00C22083"/>
    <w:rsid w:val="00C467C7"/>
    <w:rsid w:val="00C611C9"/>
    <w:rsid w:val="00C71507"/>
    <w:rsid w:val="00C760E3"/>
    <w:rsid w:val="00C7692E"/>
    <w:rsid w:val="00C817CF"/>
    <w:rsid w:val="00C84AC7"/>
    <w:rsid w:val="00C85361"/>
    <w:rsid w:val="00C877A1"/>
    <w:rsid w:val="00C90E8C"/>
    <w:rsid w:val="00C9438C"/>
    <w:rsid w:val="00CA7B09"/>
    <w:rsid w:val="00CB5620"/>
    <w:rsid w:val="00CB5D3C"/>
    <w:rsid w:val="00CC3431"/>
    <w:rsid w:val="00CC5E4F"/>
    <w:rsid w:val="00CC7AD2"/>
    <w:rsid w:val="00CD7B16"/>
    <w:rsid w:val="00CD7B44"/>
    <w:rsid w:val="00CF475C"/>
    <w:rsid w:val="00CF7F67"/>
    <w:rsid w:val="00D541C4"/>
    <w:rsid w:val="00D64FD5"/>
    <w:rsid w:val="00D728D4"/>
    <w:rsid w:val="00D82416"/>
    <w:rsid w:val="00D82EEF"/>
    <w:rsid w:val="00D85DE8"/>
    <w:rsid w:val="00DA04D5"/>
    <w:rsid w:val="00DA2938"/>
    <w:rsid w:val="00DA294E"/>
    <w:rsid w:val="00DB61BC"/>
    <w:rsid w:val="00DB6D68"/>
    <w:rsid w:val="00DC5128"/>
    <w:rsid w:val="00DD16FD"/>
    <w:rsid w:val="00DD4061"/>
    <w:rsid w:val="00DD6BA3"/>
    <w:rsid w:val="00DF388F"/>
    <w:rsid w:val="00E0449D"/>
    <w:rsid w:val="00E0628A"/>
    <w:rsid w:val="00E17DB2"/>
    <w:rsid w:val="00E26131"/>
    <w:rsid w:val="00E321B5"/>
    <w:rsid w:val="00E33E1D"/>
    <w:rsid w:val="00E47471"/>
    <w:rsid w:val="00E53629"/>
    <w:rsid w:val="00E54FDA"/>
    <w:rsid w:val="00E552C8"/>
    <w:rsid w:val="00E57CB7"/>
    <w:rsid w:val="00E77087"/>
    <w:rsid w:val="00E801D9"/>
    <w:rsid w:val="00E812D2"/>
    <w:rsid w:val="00E8314C"/>
    <w:rsid w:val="00E840CD"/>
    <w:rsid w:val="00E8422A"/>
    <w:rsid w:val="00EA7095"/>
    <w:rsid w:val="00EB578C"/>
    <w:rsid w:val="00ED3C88"/>
    <w:rsid w:val="00EE1A0A"/>
    <w:rsid w:val="00EE754E"/>
    <w:rsid w:val="00F07E62"/>
    <w:rsid w:val="00F262C1"/>
    <w:rsid w:val="00F27115"/>
    <w:rsid w:val="00F30A91"/>
    <w:rsid w:val="00F30CAD"/>
    <w:rsid w:val="00F31B43"/>
    <w:rsid w:val="00F367E1"/>
    <w:rsid w:val="00F406AE"/>
    <w:rsid w:val="00F40F93"/>
    <w:rsid w:val="00F520AA"/>
    <w:rsid w:val="00F55592"/>
    <w:rsid w:val="00F62329"/>
    <w:rsid w:val="00F844C2"/>
    <w:rsid w:val="00F84E55"/>
    <w:rsid w:val="00FA110B"/>
    <w:rsid w:val="00FA4032"/>
    <w:rsid w:val="00FA4FEA"/>
    <w:rsid w:val="00FA6EC6"/>
    <w:rsid w:val="00FA7D3D"/>
    <w:rsid w:val="00FC5CC5"/>
    <w:rsid w:val="00FE6A34"/>
    <w:rsid w:val="00FF03B7"/>
    <w:rsid w:val="00FF2A14"/>
    <w:rsid w:val="00FF4D2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F3238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87893"/>
    <w:rPr>
      <w:sz w:val="24"/>
      <w:szCs w:val="24"/>
    </w:rPr>
  </w:style>
  <w:style w:type="paragraph" w:styleId="Heading1">
    <w:name w:val="heading 1"/>
    <w:basedOn w:val="Normal"/>
    <w:next w:val="Normal"/>
    <w:qFormat/>
    <w:rsid w:val="00987893"/>
    <w:pPr>
      <w:keepNext/>
      <w:spacing w:after="240"/>
      <w:jc w:val="center"/>
      <w:outlineLvl w:val="0"/>
    </w:pPr>
    <w:rPr>
      <w:b/>
      <w:snapToGrid w:val="0"/>
      <w:kern w:val="28"/>
      <w:sz w:val="40"/>
    </w:rPr>
  </w:style>
  <w:style w:type="paragraph" w:styleId="Heading2">
    <w:name w:val="heading 2"/>
    <w:basedOn w:val="Normal"/>
    <w:next w:val="Normal"/>
    <w:qFormat/>
    <w:rsid w:val="005658F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658F4"/>
    <w:pPr>
      <w:keepNext/>
      <w:spacing w:before="240" w:after="60"/>
      <w:outlineLvl w:val="2"/>
    </w:pPr>
    <w:rPr>
      <w:rFonts w:ascii="Arial" w:hAnsi="Arial" w:cs="Arial"/>
      <w:b/>
      <w:bCs/>
      <w:sz w:val="26"/>
      <w:szCs w:val="26"/>
    </w:rPr>
  </w:style>
  <w:style w:type="paragraph" w:styleId="Heading4">
    <w:name w:val="heading 4"/>
    <w:basedOn w:val="Normal"/>
    <w:next w:val="Normal"/>
    <w:qFormat/>
    <w:rsid w:val="005658F4"/>
    <w:pPr>
      <w:keepNext/>
      <w:spacing w:before="240" w:after="60"/>
      <w:outlineLvl w:val="3"/>
    </w:pPr>
    <w:rPr>
      <w:b/>
      <w:bCs/>
      <w:sz w:val="28"/>
      <w:szCs w:val="28"/>
    </w:rPr>
  </w:style>
  <w:style w:type="paragraph" w:styleId="Heading5">
    <w:name w:val="heading 5"/>
    <w:basedOn w:val="Normal"/>
    <w:next w:val="Normal"/>
    <w:qFormat/>
    <w:rsid w:val="005658F4"/>
    <w:pPr>
      <w:spacing w:before="240" w:after="60"/>
      <w:outlineLvl w:val="4"/>
    </w:pPr>
    <w:rPr>
      <w:b/>
      <w:bCs/>
      <w:i/>
      <w:iCs/>
      <w:sz w:val="26"/>
      <w:szCs w:val="26"/>
    </w:rPr>
  </w:style>
  <w:style w:type="paragraph" w:styleId="Heading6">
    <w:name w:val="heading 6"/>
    <w:basedOn w:val="Normal"/>
    <w:next w:val="Normal"/>
    <w:qFormat/>
    <w:rsid w:val="005658F4"/>
    <w:pPr>
      <w:spacing w:before="240" w:after="60"/>
      <w:outlineLvl w:val="5"/>
    </w:pPr>
    <w:rPr>
      <w:b/>
      <w:bCs/>
      <w:sz w:val="22"/>
      <w:szCs w:val="22"/>
    </w:rPr>
  </w:style>
  <w:style w:type="paragraph" w:styleId="Heading7">
    <w:name w:val="heading 7"/>
    <w:basedOn w:val="Normal"/>
    <w:next w:val="Normal"/>
    <w:qFormat/>
    <w:rsid w:val="005658F4"/>
    <w:pPr>
      <w:spacing w:before="240" w:after="60"/>
      <w:outlineLvl w:val="6"/>
    </w:pPr>
  </w:style>
  <w:style w:type="paragraph" w:styleId="Heading8">
    <w:name w:val="heading 8"/>
    <w:basedOn w:val="Normal"/>
    <w:next w:val="Normal"/>
    <w:qFormat/>
    <w:rsid w:val="005658F4"/>
    <w:pPr>
      <w:spacing w:before="240" w:after="60"/>
      <w:outlineLvl w:val="7"/>
    </w:pPr>
    <w:rPr>
      <w:i/>
      <w:iCs/>
    </w:rPr>
  </w:style>
  <w:style w:type="paragraph" w:styleId="Heading9">
    <w:name w:val="heading 9"/>
    <w:basedOn w:val="Normal"/>
    <w:next w:val="Normal"/>
    <w:qFormat/>
    <w:rsid w:val="005658F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0571"/>
    <w:pPr>
      <w:tabs>
        <w:tab w:val="center" w:pos="4320"/>
        <w:tab w:val="right" w:pos="8640"/>
      </w:tabs>
    </w:pPr>
  </w:style>
  <w:style w:type="paragraph" w:customStyle="1" w:styleId="FooterCopyright">
    <w:name w:val="FooterCopyright"/>
    <w:rsid w:val="00AE5B83"/>
    <w:pPr>
      <w:tabs>
        <w:tab w:val="center" w:pos="4800"/>
        <w:tab w:val="right" w:pos="9840"/>
      </w:tabs>
      <w:spacing w:before="40"/>
    </w:pPr>
    <w:rPr>
      <w:rFonts w:ascii="Arial Narrow" w:hAnsi="Arial Narrow"/>
      <w:sz w:val="16"/>
      <w:szCs w:val="24"/>
    </w:rPr>
  </w:style>
  <w:style w:type="paragraph" w:customStyle="1" w:styleId="disclaimer">
    <w:name w:val="disclaimer"/>
    <w:rsid w:val="003A77AC"/>
    <w:rPr>
      <w:rFonts w:ascii="Arial Narrow" w:hAnsi="Arial Narrow"/>
      <w:sz w:val="16"/>
      <w:szCs w:val="24"/>
    </w:rPr>
  </w:style>
  <w:style w:type="character" w:styleId="Hyperlink">
    <w:name w:val="Hyperlink"/>
    <w:rsid w:val="00B05B35"/>
    <w:rPr>
      <w:color w:val="0000FF"/>
      <w:u w:val="single"/>
    </w:rPr>
  </w:style>
  <w:style w:type="paragraph" w:customStyle="1" w:styleId="FSPara10AlphaIndent">
    <w:name w:val="FSPara10AlphaIndent"/>
    <w:rsid w:val="00F55592"/>
    <w:pPr>
      <w:numPr>
        <w:ilvl w:val="1"/>
        <w:numId w:val="6"/>
      </w:numPr>
      <w:spacing w:before="120"/>
    </w:pPr>
    <w:rPr>
      <w:rFonts w:ascii="Arial" w:hAnsi="Arial"/>
      <w:snapToGrid w:val="0"/>
    </w:rPr>
  </w:style>
  <w:style w:type="paragraph" w:customStyle="1" w:styleId="FSTitle">
    <w:name w:val="FSTitle"/>
    <w:autoRedefine/>
    <w:rsid w:val="007570D3"/>
    <w:pPr>
      <w:spacing w:after="240"/>
      <w:jc w:val="center"/>
    </w:pPr>
    <w:rPr>
      <w:rFonts w:ascii="Arial" w:hAnsi="Arial"/>
      <w:b/>
      <w:snapToGrid w:val="0"/>
      <w:color w:val="000000"/>
      <w:sz w:val="32"/>
    </w:rPr>
  </w:style>
  <w:style w:type="paragraph" w:customStyle="1" w:styleId="FSPara10">
    <w:name w:val="FSPara10"/>
    <w:rsid w:val="00C877A1"/>
    <w:pPr>
      <w:spacing w:before="120"/>
    </w:pPr>
    <w:rPr>
      <w:rFonts w:ascii="Arial" w:hAnsi="Arial"/>
      <w:snapToGrid w:val="0"/>
    </w:rPr>
  </w:style>
  <w:style w:type="paragraph" w:customStyle="1" w:styleId="FSPara10Bold">
    <w:name w:val="FSPara10Bold"/>
    <w:basedOn w:val="FSPara12Bold"/>
    <w:rsid w:val="00F62329"/>
    <w:rPr>
      <w:sz w:val="20"/>
    </w:rPr>
  </w:style>
  <w:style w:type="paragraph" w:customStyle="1" w:styleId="FSPara12Bold">
    <w:name w:val="FSPara12Bold"/>
    <w:basedOn w:val="Normal"/>
    <w:rsid w:val="00F62329"/>
    <w:pPr>
      <w:keepNext/>
      <w:spacing w:before="120"/>
    </w:pPr>
    <w:rPr>
      <w:rFonts w:ascii="Arial" w:hAnsi="Arial" w:cs="Arial"/>
      <w:b/>
    </w:rPr>
  </w:style>
  <w:style w:type="paragraph" w:customStyle="1" w:styleId="FSPara10BoldCen">
    <w:name w:val="FSPara10BoldCen"/>
    <w:basedOn w:val="FSPara12BoldCen"/>
    <w:rsid w:val="003C4961"/>
    <w:rPr>
      <w:sz w:val="20"/>
    </w:rPr>
  </w:style>
  <w:style w:type="paragraph" w:customStyle="1" w:styleId="FSPara12BoldCen">
    <w:name w:val="FSPara12BoldCen"/>
    <w:basedOn w:val="Normal"/>
    <w:rsid w:val="00DD6BA3"/>
    <w:pPr>
      <w:keepNext/>
      <w:keepLines/>
      <w:spacing w:before="180"/>
      <w:jc w:val="center"/>
    </w:pPr>
    <w:rPr>
      <w:rFonts w:ascii="Arial" w:hAnsi="Arial" w:cs="Arial"/>
      <w:b/>
      <w:bCs/>
    </w:rPr>
  </w:style>
  <w:style w:type="paragraph" w:customStyle="1" w:styleId="FSBulletLev1">
    <w:name w:val="FSBulletLev1"/>
    <w:basedOn w:val="FSPara10"/>
    <w:rsid w:val="003475EC"/>
    <w:pPr>
      <w:numPr>
        <w:numId w:val="4"/>
      </w:numPr>
      <w:tabs>
        <w:tab w:val="clear" w:pos="280"/>
        <w:tab w:val="left" w:pos="360"/>
      </w:tabs>
      <w:spacing w:before="60"/>
    </w:pPr>
  </w:style>
  <w:style w:type="paragraph" w:customStyle="1" w:styleId="FSPara10Num">
    <w:name w:val="FSPara10_Num"/>
    <w:basedOn w:val="FSPara10"/>
    <w:rsid w:val="002657F0"/>
    <w:pPr>
      <w:numPr>
        <w:numId w:val="19"/>
      </w:numPr>
    </w:pPr>
  </w:style>
  <w:style w:type="paragraph" w:customStyle="1" w:styleId="FSChecklist10">
    <w:name w:val="FSChecklist10"/>
    <w:rsid w:val="00621C47"/>
    <w:pPr>
      <w:numPr>
        <w:numId w:val="3"/>
      </w:numPr>
      <w:spacing w:before="80" w:after="40"/>
    </w:pPr>
    <w:rPr>
      <w:rFonts w:ascii="Arial" w:hAnsi="Arial"/>
      <w:snapToGrid w:val="0"/>
    </w:rPr>
  </w:style>
  <w:style w:type="paragraph" w:customStyle="1" w:styleId="FSParaQ">
    <w:name w:val="FSParaQ"/>
    <w:rsid w:val="00AD2975"/>
    <w:pPr>
      <w:keepNext/>
      <w:keepLines/>
      <w:numPr>
        <w:numId w:val="7"/>
      </w:numPr>
      <w:spacing w:before="120"/>
    </w:pPr>
    <w:rPr>
      <w:rFonts w:ascii="Arial" w:hAnsi="Arial" w:cs="Arial"/>
      <w:i/>
      <w:szCs w:val="24"/>
    </w:rPr>
  </w:style>
  <w:style w:type="paragraph" w:customStyle="1" w:styleId="FSParaA">
    <w:name w:val="FSParaA"/>
    <w:rsid w:val="000754A9"/>
    <w:pPr>
      <w:numPr>
        <w:numId w:val="2"/>
      </w:numPr>
      <w:spacing w:before="120"/>
    </w:pPr>
    <w:rPr>
      <w:rFonts w:ascii="Arial" w:hAnsi="Arial" w:cs="Arial"/>
      <w:szCs w:val="24"/>
    </w:rPr>
  </w:style>
  <w:style w:type="paragraph" w:customStyle="1" w:styleId="FSBulletLev2">
    <w:name w:val="FSBulletLev2"/>
    <w:basedOn w:val="FSBulletLev1"/>
    <w:rsid w:val="003475EC"/>
    <w:pPr>
      <w:numPr>
        <w:numId w:val="5"/>
      </w:numPr>
      <w:tabs>
        <w:tab w:val="clear" w:pos="360"/>
      </w:tabs>
    </w:pPr>
  </w:style>
  <w:style w:type="paragraph" w:customStyle="1" w:styleId="HeaderFromTheRC">
    <w:name w:val="HeaderFromTheRC"/>
    <w:rsid w:val="004E63FE"/>
    <w:pPr>
      <w:spacing w:before="60"/>
      <w:jc w:val="right"/>
    </w:pPr>
    <w:rPr>
      <w:rFonts w:ascii="Arial" w:hAnsi="Arial" w:cs="Tahoma"/>
      <w:b/>
      <w:i/>
    </w:rPr>
  </w:style>
  <w:style w:type="paragraph" w:customStyle="1" w:styleId="HeadDocType">
    <w:name w:val="HeadDocType"/>
    <w:rsid w:val="007740F0"/>
    <w:pPr>
      <w:jc w:val="right"/>
    </w:pPr>
    <w:rPr>
      <w:rFonts w:ascii="Arial Narrow" w:eastAsia="Arial Unicode MS" w:hAnsi="Arial Narrow" w:cs="Arial Unicode MS"/>
      <w:b/>
      <w:color w:val="003366"/>
      <w:sz w:val="36"/>
      <w:szCs w:val="36"/>
    </w:rPr>
  </w:style>
  <w:style w:type="paragraph" w:customStyle="1" w:styleId="HeadDocTypePage2">
    <w:name w:val="HeadDocTypePage2"/>
    <w:rsid w:val="007740F0"/>
    <w:pPr>
      <w:jc w:val="right"/>
    </w:pPr>
    <w:rPr>
      <w:rFonts w:ascii="Arial" w:hAnsi="Arial" w:cs="Tahoma"/>
      <w:b/>
      <w:color w:val="003366"/>
      <w:sz w:val="24"/>
      <w:szCs w:val="24"/>
    </w:rPr>
  </w:style>
  <w:style w:type="paragraph" w:customStyle="1" w:styleId="footerPage">
    <w:name w:val="footerPage"/>
    <w:rsid w:val="00C760E3"/>
    <w:pPr>
      <w:tabs>
        <w:tab w:val="center" w:pos="4800"/>
        <w:tab w:val="right" w:pos="9840"/>
      </w:tabs>
      <w:spacing w:before="60"/>
    </w:pPr>
    <w:rPr>
      <w:rFonts w:ascii="Arial Narrow" w:hAnsi="Arial Narrow"/>
      <w:sz w:val="18"/>
      <w:szCs w:val="24"/>
    </w:rPr>
  </w:style>
  <w:style w:type="paragraph" w:customStyle="1" w:styleId="FooterPhoneNo">
    <w:name w:val="FooterPhoneNo"/>
    <w:rsid w:val="00C90E8C"/>
    <w:pPr>
      <w:tabs>
        <w:tab w:val="center" w:pos="2160"/>
        <w:tab w:val="center" w:pos="4800"/>
        <w:tab w:val="center" w:pos="7600"/>
      </w:tabs>
      <w:spacing w:before="40"/>
      <w:contextualSpacing/>
      <w:jc w:val="center"/>
    </w:pPr>
    <w:rPr>
      <w:rFonts w:ascii="Arial" w:hAnsi="Arial"/>
      <w:sz w:val="18"/>
      <w:szCs w:val="24"/>
    </w:rPr>
  </w:style>
  <w:style w:type="paragraph" w:customStyle="1" w:styleId="FSBulletLev3">
    <w:name w:val="FSBulletLev3"/>
    <w:rsid w:val="003475EC"/>
    <w:pPr>
      <w:numPr>
        <w:numId w:val="16"/>
      </w:numPr>
      <w:spacing w:before="60"/>
    </w:pPr>
    <w:rPr>
      <w:rFonts w:ascii="Arial" w:hAnsi="Arial"/>
      <w:snapToGrid w:val="0"/>
    </w:rPr>
  </w:style>
  <w:style w:type="character" w:styleId="CommentReference">
    <w:name w:val="annotation reference"/>
    <w:rsid w:val="003538F8"/>
    <w:rPr>
      <w:sz w:val="16"/>
      <w:szCs w:val="16"/>
    </w:rPr>
  </w:style>
  <w:style w:type="paragraph" w:styleId="CommentText">
    <w:name w:val="annotation text"/>
    <w:basedOn w:val="Normal"/>
    <w:link w:val="CommentTextChar"/>
    <w:rsid w:val="003538F8"/>
    <w:rPr>
      <w:sz w:val="20"/>
      <w:szCs w:val="20"/>
    </w:rPr>
  </w:style>
  <w:style w:type="character" w:customStyle="1" w:styleId="CommentTextChar">
    <w:name w:val="Comment Text Char"/>
    <w:basedOn w:val="DefaultParagraphFont"/>
    <w:link w:val="CommentText"/>
    <w:rsid w:val="003538F8"/>
  </w:style>
  <w:style w:type="paragraph" w:styleId="CommentSubject">
    <w:name w:val="annotation subject"/>
    <w:basedOn w:val="CommentText"/>
    <w:next w:val="CommentText"/>
    <w:link w:val="CommentSubjectChar"/>
    <w:rsid w:val="003538F8"/>
    <w:rPr>
      <w:b/>
      <w:bCs/>
    </w:rPr>
  </w:style>
  <w:style w:type="character" w:customStyle="1" w:styleId="CommentSubjectChar">
    <w:name w:val="Comment Subject Char"/>
    <w:link w:val="CommentSubject"/>
    <w:rsid w:val="003538F8"/>
    <w:rPr>
      <w:b/>
      <w:bCs/>
    </w:rPr>
  </w:style>
  <w:style w:type="paragraph" w:styleId="BalloonText">
    <w:name w:val="Balloon Text"/>
    <w:basedOn w:val="Normal"/>
    <w:link w:val="BalloonTextChar"/>
    <w:rsid w:val="003538F8"/>
    <w:rPr>
      <w:rFonts w:ascii="Segoe UI" w:hAnsi="Segoe UI" w:cs="Segoe UI"/>
      <w:sz w:val="18"/>
      <w:szCs w:val="18"/>
    </w:rPr>
  </w:style>
  <w:style w:type="character" w:customStyle="1" w:styleId="BalloonTextChar">
    <w:name w:val="Balloon Text Char"/>
    <w:link w:val="BalloonText"/>
    <w:rsid w:val="003538F8"/>
    <w:rPr>
      <w:rFonts w:ascii="Segoe UI" w:hAnsi="Segoe UI" w:cs="Segoe UI"/>
      <w:sz w:val="18"/>
      <w:szCs w:val="18"/>
    </w:rPr>
  </w:style>
  <w:style w:type="paragraph" w:styleId="NoSpacing">
    <w:name w:val="No Spacing"/>
    <w:uiPriority w:val="1"/>
    <w:qFormat/>
    <w:rsid w:val="00850A49"/>
    <w:rPr>
      <w:rFonts w:ascii="Calibri" w:eastAsia="Calibri" w:hAnsi="Calibri"/>
      <w:sz w:val="22"/>
      <w:szCs w:val="22"/>
    </w:rPr>
  </w:style>
  <w:style w:type="paragraph" w:styleId="NormalWeb">
    <w:name w:val="Normal (Web)"/>
    <w:basedOn w:val="Normal"/>
    <w:uiPriority w:val="99"/>
    <w:unhideWhenUsed/>
    <w:rsid w:val="00CA7B09"/>
    <w:rPr>
      <w:rFonts w:eastAsia="Calibri"/>
    </w:rPr>
  </w:style>
  <w:style w:type="paragraph" w:styleId="Revision">
    <w:name w:val="Revision"/>
    <w:hidden/>
    <w:uiPriority w:val="99"/>
    <w:semiHidden/>
    <w:rsid w:val="0034630F"/>
    <w:rPr>
      <w:sz w:val="24"/>
      <w:szCs w:val="24"/>
    </w:rPr>
  </w:style>
  <w:style w:type="paragraph" w:styleId="Header">
    <w:name w:val="header"/>
    <w:basedOn w:val="Normal"/>
    <w:link w:val="HeaderChar"/>
    <w:rsid w:val="00721CB0"/>
    <w:pPr>
      <w:tabs>
        <w:tab w:val="center" w:pos="4680"/>
        <w:tab w:val="right" w:pos="9360"/>
      </w:tabs>
    </w:pPr>
  </w:style>
  <w:style w:type="character" w:customStyle="1" w:styleId="HeaderChar">
    <w:name w:val="Header Char"/>
    <w:basedOn w:val="DefaultParagraphFont"/>
    <w:link w:val="Header"/>
    <w:rsid w:val="00721C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17075">
      <w:bodyDiv w:val="1"/>
      <w:marLeft w:val="0"/>
      <w:marRight w:val="0"/>
      <w:marTop w:val="0"/>
      <w:marBottom w:val="0"/>
      <w:divBdr>
        <w:top w:val="none" w:sz="0" w:space="0" w:color="auto"/>
        <w:left w:val="none" w:sz="0" w:space="0" w:color="auto"/>
        <w:bottom w:val="none" w:sz="0" w:space="0" w:color="auto"/>
        <w:right w:val="none" w:sz="0" w:space="0" w:color="auto"/>
      </w:divBdr>
    </w:div>
    <w:div w:id="738863013">
      <w:bodyDiv w:val="1"/>
      <w:marLeft w:val="0"/>
      <w:marRight w:val="0"/>
      <w:marTop w:val="0"/>
      <w:marBottom w:val="0"/>
      <w:divBdr>
        <w:top w:val="none" w:sz="0" w:space="0" w:color="auto"/>
        <w:left w:val="none" w:sz="0" w:space="0" w:color="auto"/>
        <w:bottom w:val="none" w:sz="0" w:space="0" w:color="auto"/>
        <w:right w:val="none" w:sz="0" w:space="0" w:color="auto"/>
      </w:divBdr>
    </w:div>
    <w:div w:id="1788696364">
      <w:bodyDiv w:val="1"/>
      <w:marLeft w:val="0"/>
      <w:marRight w:val="0"/>
      <w:marTop w:val="0"/>
      <w:marBottom w:val="0"/>
      <w:divBdr>
        <w:top w:val="none" w:sz="0" w:space="0" w:color="auto"/>
        <w:left w:val="none" w:sz="0" w:space="0" w:color="auto"/>
        <w:bottom w:val="none" w:sz="0" w:space="0" w:color="auto"/>
        <w:right w:val="none" w:sz="0" w:space="0" w:color="auto"/>
      </w:divBdr>
    </w:div>
    <w:div w:id="206448107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2BE404E62DB4BA0EC281FDC2477BD" ma:contentTypeVersion="12" ma:contentTypeDescription="Create a new document." ma:contentTypeScope="" ma:versionID="36e84891e07a18fa30928e7b525a142e">
  <xsd:schema xmlns:xsd="http://www.w3.org/2001/XMLSchema" xmlns:xs="http://www.w3.org/2001/XMLSchema" xmlns:p="http://schemas.microsoft.com/office/2006/metadata/properties" xmlns:ns2="9b04dc9c-11a0-47b4-9ab8-b1f0595156b9" xmlns:ns3="08dd1251-1b67-4064-92f0-93bb695ee265" targetNamespace="http://schemas.microsoft.com/office/2006/metadata/properties" ma:root="true" ma:fieldsID="657a89a8b798b76496f3917108f085d3" ns2:_="" ns3:_="">
    <xsd:import namespace="9b04dc9c-11a0-47b4-9ab8-b1f0595156b9"/>
    <xsd:import namespace="08dd1251-1b67-4064-92f0-93bb695ee2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4dc9c-11a0-47b4-9ab8-b1f059515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dd1251-1b67-4064-92f0-93bb695ee2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5CBE0-C2FC-44BA-AF62-1452A876C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4dc9c-11a0-47b4-9ab8-b1f0595156b9"/>
    <ds:schemaRef ds:uri="08dd1251-1b67-4064-92f0-93bb695ee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016F5-4EB0-4BE6-8673-0FE16711253D}">
  <ds:schemaRefs>
    <ds:schemaRef ds:uri="http://schemas.microsoft.com/sharepoint/v3/contenttype/forms"/>
  </ds:schemaRefs>
</ds:datastoreItem>
</file>

<file path=customXml/itemProps3.xml><?xml version="1.0" encoding="utf-8"?>
<ds:datastoreItem xmlns:ds="http://schemas.openxmlformats.org/officeDocument/2006/customXml" ds:itemID="{40E2400B-351D-46C6-9561-B08167D151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5523</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Links>
    <vt:vector size="6" baseType="variant">
      <vt:variant>
        <vt:i4>3211312</vt:i4>
      </vt:variant>
      <vt:variant>
        <vt:i4>9</vt:i4>
      </vt:variant>
      <vt:variant>
        <vt:i4>0</vt:i4>
      </vt:variant>
      <vt:variant>
        <vt:i4>5</vt:i4>
      </vt:variant>
      <vt:variant>
        <vt:lpwstr>http://www.mranet.org/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2020-04-21T21:44:00Z</dcterms:created>
  <dcterms:modified xsi:type="dcterms:W3CDTF">2020-04-21T21:44:00Z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0x010100BCB2BE404E62DB4BA0EC281FDC2477BD</vt:lpwstr>
  </property>
</Properties>
</file>